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C910B" w14:textId="77777777" w:rsidR="001733C8" w:rsidRPr="00AE5D2E" w:rsidRDefault="00531A1D" w:rsidP="00AE5D2E">
      <w:pPr>
        <w:jc w:val="both"/>
        <w:rPr>
          <w:rFonts w:cstheme="minorHAnsi"/>
        </w:rPr>
      </w:pPr>
      <w:r w:rsidRPr="00AE5D2E">
        <w:rPr>
          <w:rFonts w:cstheme="minorHAnsi"/>
          <w:noProof/>
        </w:rPr>
        <w:drawing>
          <wp:inline distT="0" distB="0" distL="0" distR="0" wp14:anchorId="23BEBAED" wp14:editId="68533A9F">
            <wp:extent cx="1790950" cy="1333686"/>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790950" cy="1333686"/>
                    </a:xfrm>
                    <a:prstGeom prst="rect">
                      <a:avLst/>
                    </a:prstGeom>
                  </pic:spPr>
                </pic:pic>
              </a:graphicData>
            </a:graphic>
          </wp:inline>
        </w:drawing>
      </w:r>
    </w:p>
    <w:p w14:paraId="4FA54B1B" w14:textId="77777777" w:rsidR="00531A1D" w:rsidRPr="00AE5D2E" w:rsidRDefault="00531A1D" w:rsidP="00AE5D2E">
      <w:pPr>
        <w:jc w:val="both"/>
        <w:rPr>
          <w:rFonts w:cstheme="minorHAnsi"/>
          <w:u w:val="single"/>
        </w:rPr>
      </w:pPr>
    </w:p>
    <w:p w14:paraId="133F2B3F" w14:textId="77777777" w:rsidR="00531A1D" w:rsidRPr="00AE5D2E" w:rsidRDefault="00531A1D" w:rsidP="00AE5D2E">
      <w:pPr>
        <w:jc w:val="both"/>
        <w:rPr>
          <w:rFonts w:cstheme="minorHAnsi"/>
          <w:u w:val="single"/>
        </w:rPr>
      </w:pPr>
      <w:r w:rsidRPr="00AE5D2E">
        <w:rPr>
          <w:rFonts w:cstheme="minorHAnsi"/>
          <w:u w:val="single"/>
        </w:rPr>
        <w:t xml:space="preserve">Malpractice and Maladministration Policy </w:t>
      </w:r>
    </w:p>
    <w:p w14:paraId="796ABA98" w14:textId="77777777" w:rsidR="00531A1D" w:rsidRPr="00AE5D2E" w:rsidRDefault="00531A1D" w:rsidP="00AE5D2E">
      <w:pPr>
        <w:spacing w:after="0"/>
        <w:jc w:val="both"/>
        <w:rPr>
          <w:rFonts w:cstheme="minorHAnsi"/>
        </w:rPr>
      </w:pPr>
    </w:p>
    <w:p w14:paraId="0E854797" w14:textId="77777777" w:rsidR="00531A1D" w:rsidRPr="00AE5D2E" w:rsidRDefault="00531A1D" w:rsidP="00AE5D2E">
      <w:pPr>
        <w:spacing w:after="0"/>
        <w:jc w:val="both"/>
        <w:rPr>
          <w:rFonts w:cstheme="minorHAnsi"/>
        </w:rPr>
      </w:pPr>
      <w:r w:rsidRPr="00AE5D2E">
        <w:rPr>
          <w:rFonts w:cstheme="minorHAnsi"/>
        </w:rPr>
        <w:t>1. Our Commitment</w:t>
      </w:r>
    </w:p>
    <w:p w14:paraId="2A1834C3" w14:textId="77777777" w:rsidR="00531A1D" w:rsidRPr="00AE5D2E" w:rsidRDefault="00531A1D" w:rsidP="00AE5D2E">
      <w:pPr>
        <w:spacing w:after="0"/>
        <w:jc w:val="both"/>
        <w:rPr>
          <w:rFonts w:cstheme="minorHAnsi"/>
        </w:rPr>
      </w:pPr>
      <w:r w:rsidRPr="00AE5D2E">
        <w:rPr>
          <w:rFonts w:cstheme="minorHAnsi"/>
        </w:rPr>
        <w:t>2. Objectives</w:t>
      </w:r>
    </w:p>
    <w:p w14:paraId="7DACEC8F" w14:textId="77777777" w:rsidR="00531A1D" w:rsidRPr="00AE5D2E" w:rsidRDefault="00531A1D" w:rsidP="00AE5D2E">
      <w:pPr>
        <w:spacing w:after="0"/>
        <w:jc w:val="both"/>
        <w:rPr>
          <w:rFonts w:cstheme="minorHAnsi"/>
        </w:rPr>
      </w:pPr>
      <w:r w:rsidRPr="00AE5D2E">
        <w:rPr>
          <w:rFonts w:cstheme="minorHAnsi"/>
        </w:rPr>
        <w:t>3. Scope</w:t>
      </w:r>
    </w:p>
    <w:p w14:paraId="6DFC3457" w14:textId="77777777" w:rsidR="00531A1D" w:rsidRPr="00AE5D2E" w:rsidRDefault="00531A1D" w:rsidP="00AE5D2E">
      <w:pPr>
        <w:spacing w:after="0"/>
        <w:jc w:val="both"/>
        <w:rPr>
          <w:rFonts w:cstheme="minorHAnsi"/>
        </w:rPr>
      </w:pPr>
      <w:r w:rsidRPr="00AE5D2E">
        <w:rPr>
          <w:rFonts w:cstheme="minorHAnsi"/>
        </w:rPr>
        <w:t>4. Key Contacts</w:t>
      </w:r>
    </w:p>
    <w:p w14:paraId="7F70DA53" w14:textId="77777777" w:rsidR="00531A1D" w:rsidRPr="00AE5D2E" w:rsidRDefault="00531A1D" w:rsidP="00AE5D2E">
      <w:pPr>
        <w:spacing w:after="0"/>
        <w:jc w:val="both"/>
        <w:rPr>
          <w:rFonts w:cstheme="minorHAnsi"/>
        </w:rPr>
      </w:pPr>
      <w:r w:rsidRPr="00AE5D2E">
        <w:rPr>
          <w:rFonts w:cstheme="minorHAnsi"/>
        </w:rPr>
        <w:t>5. Definitions</w:t>
      </w:r>
    </w:p>
    <w:p w14:paraId="27749193" w14:textId="77777777" w:rsidR="00531A1D" w:rsidRPr="00AE5D2E" w:rsidRDefault="00531A1D" w:rsidP="00AE5D2E">
      <w:pPr>
        <w:spacing w:after="0"/>
        <w:jc w:val="both"/>
        <w:rPr>
          <w:rFonts w:cstheme="minorHAnsi"/>
        </w:rPr>
      </w:pPr>
      <w:r w:rsidRPr="00AE5D2E">
        <w:rPr>
          <w:rFonts w:cstheme="minorHAnsi"/>
        </w:rPr>
        <w:t>6. Your responsibilities</w:t>
      </w:r>
    </w:p>
    <w:p w14:paraId="3E016BC6" w14:textId="77777777" w:rsidR="00531A1D" w:rsidRPr="00AE5D2E" w:rsidRDefault="00531A1D" w:rsidP="00AE5D2E">
      <w:pPr>
        <w:spacing w:after="0"/>
        <w:jc w:val="both"/>
        <w:rPr>
          <w:rFonts w:cstheme="minorHAnsi"/>
        </w:rPr>
      </w:pPr>
      <w:r w:rsidRPr="00AE5D2E">
        <w:rPr>
          <w:rFonts w:cstheme="minorHAnsi"/>
        </w:rPr>
        <w:t>7. City Skills investigation process</w:t>
      </w:r>
    </w:p>
    <w:p w14:paraId="57906DAF" w14:textId="77777777" w:rsidR="006E1E12" w:rsidRPr="00AE5D2E" w:rsidRDefault="006E1E12" w:rsidP="00AE5D2E">
      <w:pPr>
        <w:spacing w:after="0"/>
        <w:jc w:val="both"/>
        <w:rPr>
          <w:rFonts w:cstheme="minorHAnsi"/>
        </w:rPr>
      </w:pPr>
      <w:r w:rsidRPr="00AE5D2E">
        <w:rPr>
          <w:rFonts w:cstheme="minorHAnsi"/>
        </w:rPr>
        <w:t>8. Consequences</w:t>
      </w:r>
    </w:p>
    <w:p w14:paraId="5ACCBBD9" w14:textId="77777777" w:rsidR="00531A1D" w:rsidRPr="00AE5D2E" w:rsidRDefault="00FA2175" w:rsidP="00AE5D2E">
      <w:pPr>
        <w:spacing w:after="0"/>
        <w:jc w:val="both"/>
        <w:rPr>
          <w:rFonts w:cstheme="minorHAnsi"/>
        </w:rPr>
      </w:pPr>
      <w:r w:rsidRPr="00AE5D2E">
        <w:rPr>
          <w:rFonts w:cstheme="minorHAnsi"/>
        </w:rPr>
        <w:t>9. Records</w:t>
      </w:r>
    </w:p>
    <w:p w14:paraId="7B4F5589" w14:textId="77777777" w:rsidR="00531A1D" w:rsidRPr="00AE5D2E" w:rsidRDefault="00531A1D" w:rsidP="00AE5D2E">
      <w:pPr>
        <w:spacing w:after="0"/>
        <w:jc w:val="both"/>
        <w:rPr>
          <w:rFonts w:cstheme="minorHAnsi"/>
        </w:rPr>
      </w:pPr>
    </w:p>
    <w:p w14:paraId="2D916394" w14:textId="77777777" w:rsidR="00531A1D" w:rsidRPr="00AE5D2E" w:rsidRDefault="00531A1D" w:rsidP="00AE5D2E">
      <w:pPr>
        <w:spacing w:after="0"/>
        <w:jc w:val="both"/>
        <w:rPr>
          <w:rFonts w:cstheme="minorHAnsi"/>
        </w:rPr>
      </w:pPr>
    </w:p>
    <w:p w14:paraId="3DA5F384" w14:textId="77777777" w:rsidR="00C94AC0" w:rsidRPr="00AE5D2E" w:rsidRDefault="00C94AC0" w:rsidP="00AE5D2E">
      <w:pPr>
        <w:spacing w:after="0"/>
        <w:jc w:val="both"/>
        <w:rPr>
          <w:rFonts w:cstheme="minorHAnsi"/>
        </w:rPr>
      </w:pPr>
    </w:p>
    <w:p w14:paraId="227BE51F" w14:textId="77777777" w:rsidR="00C94AC0" w:rsidRPr="00AE5D2E" w:rsidRDefault="00C94AC0" w:rsidP="00AE5D2E">
      <w:pPr>
        <w:spacing w:after="0"/>
        <w:jc w:val="both"/>
        <w:rPr>
          <w:rFonts w:cstheme="minorHAnsi"/>
        </w:rPr>
      </w:pPr>
    </w:p>
    <w:p w14:paraId="0611ABC2" w14:textId="77777777" w:rsidR="00C94AC0" w:rsidRPr="00AE5D2E" w:rsidRDefault="00C94AC0" w:rsidP="00AE5D2E">
      <w:pPr>
        <w:spacing w:after="0"/>
        <w:jc w:val="both"/>
        <w:rPr>
          <w:rFonts w:cstheme="minorHAnsi"/>
        </w:rPr>
      </w:pPr>
    </w:p>
    <w:p w14:paraId="6EF6EE9E" w14:textId="77777777" w:rsidR="00C94AC0" w:rsidRPr="00AE5D2E" w:rsidRDefault="00C94AC0" w:rsidP="00AE5D2E">
      <w:pPr>
        <w:spacing w:after="0"/>
        <w:jc w:val="both"/>
        <w:rPr>
          <w:rFonts w:cstheme="minorHAnsi"/>
        </w:rPr>
      </w:pPr>
    </w:p>
    <w:p w14:paraId="122D05A2" w14:textId="77777777" w:rsidR="00C94AC0" w:rsidRPr="00AE5D2E" w:rsidRDefault="00C94AC0" w:rsidP="00AE5D2E">
      <w:pPr>
        <w:spacing w:after="0"/>
        <w:jc w:val="both"/>
        <w:rPr>
          <w:rFonts w:cstheme="minorHAnsi"/>
        </w:rPr>
      </w:pPr>
    </w:p>
    <w:p w14:paraId="643DD06C" w14:textId="77777777" w:rsidR="00C94AC0" w:rsidRPr="00AE5D2E" w:rsidRDefault="00C94AC0" w:rsidP="00AE5D2E">
      <w:pPr>
        <w:spacing w:after="0"/>
        <w:jc w:val="both"/>
        <w:rPr>
          <w:rFonts w:cstheme="minorHAnsi"/>
        </w:rPr>
      </w:pPr>
    </w:p>
    <w:p w14:paraId="32719E65" w14:textId="77777777" w:rsidR="00C94AC0" w:rsidRPr="00AE5D2E" w:rsidRDefault="00C94AC0" w:rsidP="00AE5D2E">
      <w:pPr>
        <w:spacing w:after="0"/>
        <w:jc w:val="both"/>
        <w:rPr>
          <w:rFonts w:cstheme="minorHAnsi"/>
        </w:rPr>
      </w:pPr>
    </w:p>
    <w:p w14:paraId="4BD65664" w14:textId="77777777" w:rsidR="00C94AC0" w:rsidRPr="00AE5D2E" w:rsidRDefault="00C94AC0" w:rsidP="00AE5D2E">
      <w:pPr>
        <w:spacing w:after="0"/>
        <w:jc w:val="both"/>
        <w:rPr>
          <w:rFonts w:cstheme="minorHAnsi"/>
        </w:rPr>
      </w:pPr>
    </w:p>
    <w:p w14:paraId="78BD2207" w14:textId="77777777" w:rsidR="00C94AC0" w:rsidRPr="00AE5D2E" w:rsidRDefault="00C94AC0" w:rsidP="00AE5D2E">
      <w:pPr>
        <w:spacing w:after="0"/>
        <w:jc w:val="both"/>
        <w:rPr>
          <w:rFonts w:cstheme="minorHAnsi"/>
        </w:rPr>
      </w:pPr>
    </w:p>
    <w:p w14:paraId="0ACF4F5F" w14:textId="77777777" w:rsidR="00C94AC0" w:rsidRPr="00AE5D2E" w:rsidRDefault="00C94AC0" w:rsidP="00AE5D2E">
      <w:pPr>
        <w:spacing w:after="0"/>
        <w:jc w:val="both"/>
        <w:rPr>
          <w:rFonts w:cstheme="minorHAnsi"/>
        </w:rPr>
      </w:pPr>
    </w:p>
    <w:p w14:paraId="4E24A77C" w14:textId="77777777" w:rsidR="00C94AC0" w:rsidRPr="00AE5D2E" w:rsidRDefault="00C94AC0" w:rsidP="00AE5D2E">
      <w:pPr>
        <w:spacing w:after="0"/>
        <w:jc w:val="both"/>
        <w:rPr>
          <w:rFonts w:cstheme="minorHAnsi"/>
        </w:rPr>
      </w:pPr>
    </w:p>
    <w:p w14:paraId="6F3A0DD2" w14:textId="77777777" w:rsidR="00C94AC0" w:rsidRPr="00AE5D2E" w:rsidRDefault="00C94AC0" w:rsidP="00AE5D2E">
      <w:pPr>
        <w:spacing w:after="0"/>
        <w:jc w:val="both"/>
        <w:rPr>
          <w:rFonts w:cstheme="minorHAnsi"/>
        </w:rPr>
      </w:pPr>
    </w:p>
    <w:p w14:paraId="21311FF6" w14:textId="77777777" w:rsidR="00C94AC0" w:rsidRPr="00AE5D2E" w:rsidRDefault="00C94AC0" w:rsidP="00AE5D2E">
      <w:pPr>
        <w:spacing w:after="0"/>
        <w:jc w:val="both"/>
        <w:rPr>
          <w:rFonts w:cstheme="minorHAnsi"/>
        </w:rPr>
      </w:pPr>
    </w:p>
    <w:p w14:paraId="74A3DEC8" w14:textId="77777777" w:rsidR="00C94AC0" w:rsidRPr="00AE5D2E" w:rsidRDefault="00C94AC0" w:rsidP="00AE5D2E">
      <w:pPr>
        <w:spacing w:after="0"/>
        <w:jc w:val="both"/>
        <w:rPr>
          <w:rFonts w:cstheme="minorHAnsi"/>
        </w:rPr>
      </w:pPr>
    </w:p>
    <w:p w14:paraId="4DA68442" w14:textId="77777777" w:rsidR="00C94AC0" w:rsidRPr="00AE5D2E" w:rsidRDefault="00C94AC0" w:rsidP="00AE5D2E">
      <w:pPr>
        <w:spacing w:after="0"/>
        <w:jc w:val="both"/>
        <w:rPr>
          <w:rFonts w:cstheme="minorHAnsi"/>
        </w:rPr>
      </w:pPr>
    </w:p>
    <w:p w14:paraId="082CBD82" w14:textId="77777777" w:rsidR="00C94AC0" w:rsidRPr="00AE5D2E" w:rsidRDefault="00C94AC0" w:rsidP="00AE5D2E">
      <w:pPr>
        <w:spacing w:after="0"/>
        <w:jc w:val="both"/>
        <w:rPr>
          <w:rFonts w:cstheme="minorHAnsi"/>
        </w:rPr>
      </w:pPr>
    </w:p>
    <w:p w14:paraId="376EDC6C" w14:textId="77777777" w:rsidR="00C94AC0" w:rsidRPr="00AE5D2E" w:rsidRDefault="00C94AC0" w:rsidP="00AE5D2E">
      <w:pPr>
        <w:spacing w:after="0"/>
        <w:jc w:val="both"/>
        <w:rPr>
          <w:rFonts w:cstheme="minorHAnsi"/>
        </w:rPr>
      </w:pPr>
    </w:p>
    <w:p w14:paraId="330AFDEB" w14:textId="77777777" w:rsidR="00C94AC0" w:rsidRPr="00AE5D2E" w:rsidRDefault="00C94AC0" w:rsidP="00AE5D2E">
      <w:pPr>
        <w:spacing w:after="0"/>
        <w:jc w:val="both"/>
        <w:rPr>
          <w:rFonts w:cstheme="minorHAnsi"/>
        </w:rPr>
      </w:pPr>
    </w:p>
    <w:p w14:paraId="47BBDC50" w14:textId="77777777" w:rsidR="00C94AC0" w:rsidRPr="00AE5D2E" w:rsidRDefault="00C94AC0" w:rsidP="00AE5D2E">
      <w:pPr>
        <w:spacing w:after="0"/>
        <w:jc w:val="both"/>
        <w:rPr>
          <w:rFonts w:cstheme="minorHAnsi"/>
        </w:rPr>
      </w:pPr>
    </w:p>
    <w:p w14:paraId="0CFFCEE5" w14:textId="77777777" w:rsidR="00C94AC0" w:rsidRPr="00AE5D2E" w:rsidRDefault="00C94AC0" w:rsidP="00AE5D2E">
      <w:pPr>
        <w:spacing w:after="0"/>
        <w:jc w:val="both"/>
        <w:rPr>
          <w:rFonts w:cstheme="minorHAnsi"/>
        </w:rPr>
      </w:pPr>
    </w:p>
    <w:p w14:paraId="4CB0D4E6" w14:textId="77777777" w:rsidR="00C94AC0" w:rsidRPr="00AE5D2E" w:rsidRDefault="00C94AC0" w:rsidP="00AE5D2E">
      <w:pPr>
        <w:spacing w:after="0"/>
        <w:jc w:val="both"/>
        <w:rPr>
          <w:rFonts w:cstheme="minorHAnsi"/>
        </w:rPr>
      </w:pPr>
    </w:p>
    <w:p w14:paraId="36E44DC0" w14:textId="77777777" w:rsidR="00C94AC0" w:rsidRPr="00AE5D2E" w:rsidRDefault="00C94AC0" w:rsidP="00AE5D2E">
      <w:pPr>
        <w:spacing w:after="0"/>
        <w:jc w:val="both"/>
        <w:rPr>
          <w:rFonts w:cstheme="minorHAnsi"/>
        </w:rPr>
      </w:pPr>
    </w:p>
    <w:p w14:paraId="6F87A28D" w14:textId="77777777" w:rsidR="00FA2175" w:rsidRPr="00AE5D2E" w:rsidRDefault="00FA2175" w:rsidP="00AE5D2E">
      <w:pPr>
        <w:spacing w:after="0"/>
        <w:jc w:val="both"/>
        <w:rPr>
          <w:rFonts w:cstheme="minorHAnsi"/>
        </w:rPr>
      </w:pPr>
    </w:p>
    <w:p w14:paraId="4173F954" w14:textId="77777777" w:rsidR="006E1E12" w:rsidRPr="00AE5D2E" w:rsidRDefault="006E1E12" w:rsidP="00AE5D2E">
      <w:pPr>
        <w:spacing w:after="0"/>
        <w:jc w:val="both"/>
        <w:rPr>
          <w:rFonts w:cstheme="minorHAnsi"/>
        </w:rPr>
      </w:pPr>
    </w:p>
    <w:p w14:paraId="1930D9F8" w14:textId="77777777" w:rsidR="00AE5D2E" w:rsidRDefault="00AE5D2E" w:rsidP="00AE5D2E">
      <w:pPr>
        <w:spacing w:after="0"/>
        <w:jc w:val="both"/>
        <w:rPr>
          <w:rFonts w:cstheme="minorHAnsi"/>
        </w:rPr>
      </w:pPr>
    </w:p>
    <w:p w14:paraId="0226B964" w14:textId="77777777" w:rsidR="00AE5D2E" w:rsidRPr="00AE5D2E" w:rsidRDefault="00AE5D2E" w:rsidP="00AE5D2E">
      <w:pPr>
        <w:spacing w:after="0"/>
        <w:jc w:val="both"/>
        <w:rPr>
          <w:rFonts w:cstheme="minorHAnsi"/>
          <w:b/>
          <w:bCs/>
        </w:rPr>
      </w:pPr>
      <w:r w:rsidRPr="00AE5D2E">
        <w:rPr>
          <w:rFonts w:cstheme="minorHAnsi"/>
          <w:b/>
          <w:bCs/>
        </w:rPr>
        <w:lastRenderedPageBreak/>
        <w:t>1. Our Commitment</w:t>
      </w:r>
    </w:p>
    <w:p w14:paraId="22A2F0F2" w14:textId="77777777" w:rsidR="00AE5D2E" w:rsidRPr="00AE5D2E" w:rsidRDefault="00AE5D2E" w:rsidP="00AE5D2E">
      <w:pPr>
        <w:spacing w:after="0"/>
        <w:jc w:val="both"/>
        <w:rPr>
          <w:rFonts w:cstheme="minorHAnsi"/>
        </w:rPr>
      </w:pPr>
      <w:r w:rsidRPr="00AE5D2E">
        <w:rPr>
          <w:rFonts w:cstheme="minorHAnsi"/>
        </w:rPr>
        <w:t>City Skills is committed to delivering a fair and transparent service while maintaining the highest standards of integrity. We aim to prevent malpractice and maladministration in both our organisational management and qualification delivery. We promote accountability and a culture of openness, encouraging prompt reporting of any concerns.</w:t>
      </w:r>
    </w:p>
    <w:p w14:paraId="60022F8F" w14:textId="77777777" w:rsidR="00AE5D2E" w:rsidRDefault="00AE5D2E" w:rsidP="00AE5D2E">
      <w:pPr>
        <w:spacing w:after="0"/>
        <w:jc w:val="both"/>
        <w:rPr>
          <w:rFonts w:cstheme="minorHAnsi"/>
        </w:rPr>
      </w:pPr>
      <w:r w:rsidRPr="00AE5D2E">
        <w:rPr>
          <w:rFonts w:cstheme="minorHAnsi"/>
        </w:rPr>
        <w:t>We operate in line with all relevant laws, awarding organisation conditions and regulatory requirements, and City Skills' policies and procedures. This ensures we can proactively prevent, manage, and resolve incidents of malpractice or maladministration.</w:t>
      </w:r>
    </w:p>
    <w:p w14:paraId="4EE761E8" w14:textId="77777777" w:rsidR="00AE5D2E" w:rsidRPr="00AE5D2E" w:rsidRDefault="00AE5D2E" w:rsidP="00AE5D2E">
      <w:pPr>
        <w:spacing w:after="0"/>
        <w:jc w:val="both"/>
        <w:rPr>
          <w:rFonts w:cstheme="minorHAnsi"/>
        </w:rPr>
      </w:pPr>
    </w:p>
    <w:p w14:paraId="1DA3DCC5" w14:textId="77777777" w:rsidR="00AE5D2E" w:rsidRPr="00AE5D2E" w:rsidRDefault="00AE5D2E" w:rsidP="00AE5D2E">
      <w:pPr>
        <w:spacing w:after="0"/>
        <w:jc w:val="both"/>
        <w:rPr>
          <w:rFonts w:cstheme="minorHAnsi"/>
          <w:b/>
          <w:bCs/>
        </w:rPr>
      </w:pPr>
      <w:r w:rsidRPr="00AE5D2E">
        <w:rPr>
          <w:rFonts w:cstheme="minorHAnsi"/>
          <w:b/>
          <w:bCs/>
        </w:rPr>
        <w:t>2. Objectives</w:t>
      </w:r>
    </w:p>
    <w:p w14:paraId="32594317" w14:textId="77777777" w:rsidR="00AE5D2E" w:rsidRPr="00AE5D2E" w:rsidRDefault="00AE5D2E" w:rsidP="00AE5D2E">
      <w:pPr>
        <w:spacing w:after="0"/>
        <w:jc w:val="both"/>
        <w:rPr>
          <w:rFonts w:cstheme="minorHAnsi"/>
        </w:rPr>
      </w:pPr>
      <w:r w:rsidRPr="00AE5D2E">
        <w:rPr>
          <w:rFonts w:cstheme="minorHAnsi"/>
        </w:rPr>
        <w:t>All City Skills staff, apprentices, and relevant third parties must promptly report allegations of malpractice or maladministration. Our goal is to investigate concerns thoroughly, document findings appropriately, and take action to mitigate risks and address issues.</w:t>
      </w:r>
    </w:p>
    <w:p w14:paraId="256F94CF" w14:textId="77777777" w:rsidR="00AE5D2E" w:rsidRDefault="00AE5D2E" w:rsidP="00AE5D2E">
      <w:pPr>
        <w:spacing w:after="0"/>
        <w:jc w:val="both"/>
        <w:rPr>
          <w:rFonts w:cstheme="minorHAnsi"/>
          <w:b/>
          <w:bCs/>
        </w:rPr>
      </w:pPr>
    </w:p>
    <w:p w14:paraId="44AC9FAB" w14:textId="77777777" w:rsidR="00AE5D2E" w:rsidRPr="00AE5D2E" w:rsidRDefault="00AE5D2E" w:rsidP="00AE5D2E">
      <w:pPr>
        <w:spacing w:after="0"/>
        <w:jc w:val="both"/>
        <w:rPr>
          <w:rFonts w:cstheme="minorHAnsi"/>
          <w:b/>
          <w:bCs/>
        </w:rPr>
      </w:pPr>
      <w:r w:rsidRPr="00AE5D2E">
        <w:rPr>
          <w:rFonts w:cstheme="minorHAnsi"/>
          <w:b/>
          <w:bCs/>
        </w:rPr>
        <w:t>3. Scope</w:t>
      </w:r>
    </w:p>
    <w:p w14:paraId="2D762E20" w14:textId="77777777" w:rsidR="00AE5D2E" w:rsidRPr="00AE5D2E" w:rsidRDefault="00AE5D2E" w:rsidP="00AE5D2E">
      <w:pPr>
        <w:spacing w:after="0"/>
        <w:jc w:val="both"/>
        <w:rPr>
          <w:rFonts w:cstheme="minorHAnsi"/>
        </w:rPr>
      </w:pPr>
      <w:r w:rsidRPr="00AE5D2E">
        <w:rPr>
          <w:rFonts w:cstheme="minorHAnsi"/>
        </w:rPr>
        <w:t>This policy applies to all staff, apprentices, third parties, and anyone associated with City Skills. We ensure everyone operates in a safe, ethical, and accessible environment.</w:t>
      </w:r>
    </w:p>
    <w:p w14:paraId="29D454A6" w14:textId="77777777" w:rsidR="00AE5D2E" w:rsidRDefault="00AE5D2E" w:rsidP="00AE5D2E">
      <w:pPr>
        <w:spacing w:after="0"/>
        <w:jc w:val="both"/>
        <w:rPr>
          <w:rFonts w:cstheme="minorHAnsi"/>
          <w:b/>
          <w:bCs/>
        </w:rPr>
      </w:pPr>
    </w:p>
    <w:p w14:paraId="51C021AC" w14:textId="77777777" w:rsidR="00AE5D2E" w:rsidRPr="00AE5D2E" w:rsidRDefault="00AE5D2E" w:rsidP="00AE5D2E">
      <w:pPr>
        <w:spacing w:after="0"/>
        <w:jc w:val="both"/>
        <w:rPr>
          <w:rFonts w:cstheme="minorHAnsi"/>
          <w:b/>
          <w:bCs/>
        </w:rPr>
      </w:pPr>
      <w:r w:rsidRPr="00AE5D2E">
        <w:rPr>
          <w:rFonts w:cstheme="minorHAnsi"/>
          <w:b/>
          <w:bCs/>
        </w:rPr>
        <w:t>4. Key Contacts</w:t>
      </w:r>
    </w:p>
    <w:p w14:paraId="52D89442" w14:textId="77777777" w:rsidR="00AE5D2E" w:rsidRPr="00AE5D2E" w:rsidRDefault="00AE5D2E" w:rsidP="00AE5D2E">
      <w:pPr>
        <w:spacing w:after="0"/>
        <w:jc w:val="both"/>
        <w:rPr>
          <w:rFonts w:cstheme="minorHAnsi"/>
        </w:rPr>
      </w:pPr>
      <w:r w:rsidRPr="00AE5D2E">
        <w:rPr>
          <w:rFonts w:cstheme="minorHAnsi"/>
        </w:rPr>
        <w:t>The Quality Manager is responsible for overseeing compliance with this policy, supported by the Operations Director and HR department.</w:t>
      </w:r>
    </w:p>
    <w:p w14:paraId="59BC7A79" w14:textId="77777777" w:rsidR="00AE5D2E" w:rsidRDefault="00AE5D2E" w:rsidP="00AE5D2E">
      <w:pPr>
        <w:spacing w:after="0"/>
        <w:jc w:val="both"/>
        <w:rPr>
          <w:rFonts w:cstheme="minorHAnsi"/>
          <w:b/>
          <w:bCs/>
        </w:rPr>
      </w:pPr>
    </w:p>
    <w:p w14:paraId="2EB34D46" w14:textId="77777777" w:rsidR="00AE5D2E" w:rsidRPr="00AE5D2E" w:rsidRDefault="00AE5D2E" w:rsidP="00AE5D2E">
      <w:pPr>
        <w:spacing w:after="0"/>
        <w:jc w:val="both"/>
        <w:rPr>
          <w:rFonts w:cstheme="minorHAnsi"/>
          <w:b/>
          <w:bCs/>
        </w:rPr>
      </w:pPr>
      <w:r w:rsidRPr="00AE5D2E">
        <w:rPr>
          <w:rFonts w:cstheme="minorHAnsi"/>
          <w:b/>
          <w:bCs/>
        </w:rPr>
        <w:t>5. Definitions</w:t>
      </w:r>
    </w:p>
    <w:p w14:paraId="2FA83DB0" w14:textId="77777777" w:rsidR="00AE5D2E" w:rsidRPr="00AE5D2E" w:rsidRDefault="00AE5D2E" w:rsidP="00AE5D2E">
      <w:pPr>
        <w:spacing w:after="0"/>
        <w:jc w:val="both"/>
        <w:rPr>
          <w:rFonts w:cstheme="minorHAnsi"/>
        </w:rPr>
      </w:pPr>
      <w:r w:rsidRPr="00AE5D2E">
        <w:rPr>
          <w:rFonts w:cstheme="minorHAnsi"/>
        </w:rPr>
        <w:t>Malpractice refers to deliberate actions, neglect, or practices that breach regulations or awarding organisation conditions and regulatory requirements, compromising the integrity, reputation, or status of City Skills and its qualifications. Examples include (but are not limited to):</w:t>
      </w:r>
    </w:p>
    <w:p w14:paraId="645358CF" w14:textId="77777777" w:rsidR="00AE5D2E" w:rsidRPr="00AE5D2E" w:rsidRDefault="00AE5D2E" w:rsidP="00AE5D2E">
      <w:pPr>
        <w:numPr>
          <w:ilvl w:val="0"/>
          <w:numId w:val="7"/>
        </w:numPr>
        <w:spacing w:after="0"/>
        <w:jc w:val="both"/>
        <w:rPr>
          <w:rFonts w:cstheme="minorHAnsi"/>
        </w:rPr>
      </w:pPr>
      <w:r w:rsidRPr="00AE5D2E">
        <w:rPr>
          <w:rFonts w:cstheme="minorHAnsi"/>
        </w:rPr>
        <w:t>Manipulation of qualification outcomes.</w:t>
      </w:r>
    </w:p>
    <w:p w14:paraId="6C82EF2A" w14:textId="77777777" w:rsidR="00AE5D2E" w:rsidRPr="00AE5D2E" w:rsidRDefault="00AE5D2E" w:rsidP="00AE5D2E">
      <w:pPr>
        <w:numPr>
          <w:ilvl w:val="0"/>
          <w:numId w:val="7"/>
        </w:numPr>
        <w:spacing w:after="0"/>
        <w:jc w:val="both"/>
        <w:rPr>
          <w:rFonts w:cstheme="minorHAnsi"/>
        </w:rPr>
      </w:pPr>
      <w:r w:rsidRPr="00AE5D2E">
        <w:rPr>
          <w:rFonts w:cstheme="minorHAnsi"/>
        </w:rPr>
        <w:t>Breaches in assessment processes.</w:t>
      </w:r>
    </w:p>
    <w:p w14:paraId="761E02A9" w14:textId="77777777" w:rsidR="00AE5D2E" w:rsidRPr="00AE5D2E" w:rsidRDefault="00AE5D2E" w:rsidP="00AE5D2E">
      <w:pPr>
        <w:numPr>
          <w:ilvl w:val="0"/>
          <w:numId w:val="7"/>
        </w:numPr>
        <w:spacing w:after="0"/>
        <w:jc w:val="both"/>
        <w:rPr>
          <w:rFonts w:cstheme="minorHAnsi"/>
        </w:rPr>
      </w:pPr>
      <w:r w:rsidRPr="00AE5D2E">
        <w:rPr>
          <w:rFonts w:cstheme="minorHAnsi"/>
        </w:rPr>
        <w:t>Deliberate non-compliance with City Skills policies or procedures.</w:t>
      </w:r>
    </w:p>
    <w:p w14:paraId="7858F684" w14:textId="77777777" w:rsidR="00AE5D2E" w:rsidRPr="00AE5D2E" w:rsidRDefault="00AE5D2E" w:rsidP="00AE5D2E">
      <w:pPr>
        <w:spacing w:after="0"/>
        <w:jc w:val="both"/>
        <w:rPr>
          <w:rFonts w:cstheme="minorHAnsi"/>
        </w:rPr>
      </w:pPr>
      <w:r w:rsidRPr="00AE5D2E">
        <w:rPr>
          <w:rFonts w:cstheme="minorHAnsi"/>
        </w:rPr>
        <w:t>Maladministration refers to unintentional neglect, errors, or breaches of regulations that similarly impact the integrity or reputation of City Skills and its qualifications. Examples include (but are not limited to):</w:t>
      </w:r>
    </w:p>
    <w:p w14:paraId="07F6202A" w14:textId="77777777" w:rsidR="00AE5D2E" w:rsidRPr="00AE5D2E" w:rsidRDefault="00AE5D2E" w:rsidP="00AE5D2E">
      <w:pPr>
        <w:numPr>
          <w:ilvl w:val="0"/>
          <w:numId w:val="8"/>
        </w:numPr>
        <w:spacing w:after="0"/>
        <w:jc w:val="both"/>
        <w:rPr>
          <w:rFonts w:cstheme="minorHAnsi"/>
        </w:rPr>
      </w:pPr>
      <w:r w:rsidRPr="00AE5D2E">
        <w:rPr>
          <w:rFonts w:cstheme="minorHAnsi"/>
        </w:rPr>
        <w:t>Falsification of apprentice work, including exams, assessments, or records.</w:t>
      </w:r>
    </w:p>
    <w:p w14:paraId="083CA8A1" w14:textId="77777777" w:rsidR="00AE5D2E" w:rsidRPr="00AE5D2E" w:rsidRDefault="00AE5D2E" w:rsidP="00AE5D2E">
      <w:pPr>
        <w:numPr>
          <w:ilvl w:val="0"/>
          <w:numId w:val="8"/>
        </w:numPr>
        <w:spacing w:after="0"/>
        <w:jc w:val="both"/>
        <w:rPr>
          <w:rFonts w:cstheme="minorHAnsi"/>
        </w:rPr>
      </w:pPr>
      <w:r w:rsidRPr="00AE5D2E">
        <w:rPr>
          <w:rFonts w:cstheme="minorHAnsi"/>
        </w:rPr>
        <w:t>Inaccurate or incomplete maintenance of assessment records.</w:t>
      </w:r>
    </w:p>
    <w:p w14:paraId="1A1DD2E6" w14:textId="77777777" w:rsidR="00AE5D2E" w:rsidRPr="00AE5D2E" w:rsidRDefault="00AE5D2E" w:rsidP="00AE5D2E">
      <w:pPr>
        <w:numPr>
          <w:ilvl w:val="0"/>
          <w:numId w:val="8"/>
        </w:numPr>
        <w:spacing w:after="0"/>
        <w:jc w:val="both"/>
        <w:rPr>
          <w:rFonts w:cstheme="minorHAnsi"/>
        </w:rPr>
      </w:pPr>
      <w:r w:rsidRPr="00AE5D2E">
        <w:rPr>
          <w:rFonts w:cstheme="minorHAnsi"/>
        </w:rPr>
        <w:t>Poor adherence to internal verification processes.</w:t>
      </w:r>
    </w:p>
    <w:p w14:paraId="0530940E" w14:textId="77777777" w:rsidR="00AE5D2E" w:rsidRPr="00AE5D2E" w:rsidRDefault="00AE5D2E" w:rsidP="00AE5D2E">
      <w:pPr>
        <w:numPr>
          <w:ilvl w:val="0"/>
          <w:numId w:val="8"/>
        </w:numPr>
        <w:spacing w:after="0"/>
        <w:jc w:val="both"/>
        <w:rPr>
          <w:rFonts w:cstheme="minorHAnsi"/>
        </w:rPr>
      </w:pPr>
      <w:r w:rsidRPr="00AE5D2E">
        <w:rPr>
          <w:rFonts w:cstheme="minorHAnsi"/>
        </w:rPr>
        <w:t>Misuse of assessment materials, leading to plagiarism or cheating.</w:t>
      </w:r>
    </w:p>
    <w:p w14:paraId="33AC900A" w14:textId="77777777" w:rsidR="00AE5D2E" w:rsidRPr="00AE5D2E" w:rsidRDefault="00AE5D2E" w:rsidP="00AE5D2E">
      <w:pPr>
        <w:numPr>
          <w:ilvl w:val="0"/>
          <w:numId w:val="8"/>
        </w:numPr>
        <w:spacing w:after="0"/>
        <w:jc w:val="both"/>
        <w:rPr>
          <w:rFonts w:cstheme="minorHAnsi"/>
        </w:rPr>
      </w:pPr>
      <w:r w:rsidRPr="00AE5D2E">
        <w:rPr>
          <w:rFonts w:cstheme="minorHAnsi"/>
        </w:rPr>
        <w:t>Non-compliance with awarding body processes, including apprentice transfer management.</w:t>
      </w:r>
    </w:p>
    <w:p w14:paraId="7E1E96E3" w14:textId="77777777" w:rsidR="00AE5D2E" w:rsidRPr="00AE5D2E" w:rsidRDefault="00AE5D2E" w:rsidP="00AE5D2E">
      <w:pPr>
        <w:numPr>
          <w:ilvl w:val="0"/>
          <w:numId w:val="8"/>
        </w:numPr>
        <w:spacing w:after="0"/>
        <w:jc w:val="both"/>
        <w:rPr>
          <w:rFonts w:cstheme="minorHAnsi"/>
        </w:rPr>
      </w:pPr>
      <w:r w:rsidRPr="00AE5D2E">
        <w:rPr>
          <w:rFonts w:cstheme="minorHAnsi"/>
        </w:rPr>
        <w:t>Facilitators providing improper assistance with assessments or portfolios.</w:t>
      </w:r>
    </w:p>
    <w:p w14:paraId="768F78B3" w14:textId="77777777" w:rsidR="00AE5D2E" w:rsidRPr="00AE5D2E" w:rsidRDefault="00AE5D2E" w:rsidP="00AE5D2E">
      <w:pPr>
        <w:numPr>
          <w:ilvl w:val="0"/>
          <w:numId w:val="8"/>
        </w:numPr>
        <w:spacing w:after="0"/>
        <w:jc w:val="both"/>
        <w:rPr>
          <w:rFonts w:cstheme="minorHAnsi"/>
        </w:rPr>
      </w:pPr>
      <w:r w:rsidRPr="00AE5D2E">
        <w:rPr>
          <w:rFonts w:cstheme="minorHAnsi"/>
        </w:rPr>
        <w:t>Failure to conduct assessments or invigilation according to standards.</w:t>
      </w:r>
    </w:p>
    <w:p w14:paraId="79165D24" w14:textId="77777777" w:rsidR="00CA7CE5" w:rsidRDefault="00CA7CE5" w:rsidP="00AE5D2E">
      <w:pPr>
        <w:spacing w:after="0"/>
        <w:jc w:val="both"/>
        <w:rPr>
          <w:rFonts w:cstheme="minorHAnsi"/>
          <w:b/>
          <w:bCs/>
        </w:rPr>
      </w:pPr>
    </w:p>
    <w:p w14:paraId="6A00207E" w14:textId="77777777" w:rsidR="00AE5D2E" w:rsidRPr="00AE5D2E" w:rsidRDefault="00AE5D2E" w:rsidP="00AE5D2E">
      <w:pPr>
        <w:spacing w:after="0"/>
        <w:jc w:val="both"/>
        <w:rPr>
          <w:rFonts w:cstheme="minorHAnsi"/>
          <w:b/>
          <w:bCs/>
        </w:rPr>
      </w:pPr>
      <w:r w:rsidRPr="00AE5D2E">
        <w:rPr>
          <w:rFonts w:cstheme="minorHAnsi"/>
          <w:b/>
          <w:bCs/>
        </w:rPr>
        <w:t>6. Your Responsibility</w:t>
      </w:r>
    </w:p>
    <w:p w14:paraId="21EB69B3" w14:textId="77777777" w:rsidR="00AE5D2E" w:rsidRPr="00AE5D2E" w:rsidRDefault="00AE5D2E" w:rsidP="00AE5D2E">
      <w:pPr>
        <w:spacing w:after="0"/>
        <w:jc w:val="both"/>
        <w:rPr>
          <w:rFonts w:cstheme="minorHAnsi"/>
        </w:rPr>
      </w:pPr>
      <w:r w:rsidRPr="00AE5D2E">
        <w:rPr>
          <w:rFonts w:cstheme="minorHAnsi"/>
        </w:rPr>
        <w:t xml:space="preserve">All staff and associates must adhere to this policy and report suspected malpractice or maladministration immediately using the </w:t>
      </w:r>
      <w:hyperlink r:id="rId11" w:history="1">
        <w:r w:rsidR="00565972">
          <w:rPr>
            <w:rStyle w:val="Hyperlink"/>
          </w:rPr>
          <w:t>Reporting a Malpractice or Maladministration incident (cognitoforms.com)</w:t>
        </w:r>
      </w:hyperlink>
      <w:r w:rsidR="00565972">
        <w:t>.</w:t>
      </w:r>
      <w:r w:rsidR="00DF02E9">
        <w:t xml:space="preserve"> </w:t>
      </w:r>
      <w:r w:rsidRPr="00AE5D2E">
        <w:rPr>
          <w:rFonts w:cstheme="minorHAnsi"/>
        </w:rPr>
        <w:t>Reports can be made anonymously, but providing contact details aids further investigation. All information is confidential and accessible only to Directors, the Quality Manager, and HR.</w:t>
      </w:r>
    </w:p>
    <w:p w14:paraId="5F42CF64" w14:textId="77777777" w:rsidR="00CA7CE5" w:rsidRDefault="00CA7CE5" w:rsidP="00AE5D2E">
      <w:pPr>
        <w:spacing w:after="0"/>
        <w:jc w:val="both"/>
        <w:rPr>
          <w:rFonts w:cstheme="minorHAnsi"/>
          <w:b/>
          <w:bCs/>
        </w:rPr>
      </w:pPr>
    </w:p>
    <w:p w14:paraId="426295BA" w14:textId="77777777" w:rsidR="00904021" w:rsidRDefault="00904021" w:rsidP="00AE5D2E">
      <w:pPr>
        <w:spacing w:after="0"/>
        <w:jc w:val="both"/>
        <w:rPr>
          <w:rFonts w:cstheme="minorHAnsi"/>
          <w:b/>
          <w:bCs/>
        </w:rPr>
      </w:pPr>
    </w:p>
    <w:p w14:paraId="211B2797" w14:textId="4A4489AD" w:rsidR="00AE5D2E" w:rsidRPr="00AE5D2E" w:rsidRDefault="00AE5D2E" w:rsidP="00AE5D2E">
      <w:pPr>
        <w:spacing w:after="0"/>
        <w:jc w:val="both"/>
        <w:rPr>
          <w:rFonts w:cstheme="minorHAnsi"/>
          <w:b/>
          <w:bCs/>
        </w:rPr>
      </w:pPr>
      <w:r w:rsidRPr="00AE5D2E">
        <w:rPr>
          <w:rFonts w:cstheme="minorHAnsi"/>
          <w:b/>
          <w:bCs/>
        </w:rPr>
        <w:lastRenderedPageBreak/>
        <w:t>7. Investigation Process</w:t>
      </w:r>
    </w:p>
    <w:p w14:paraId="29CA93CA" w14:textId="77777777" w:rsidR="00AE5D2E" w:rsidRPr="00AE5D2E" w:rsidRDefault="00AE5D2E" w:rsidP="00AE5D2E">
      <w:pPr>
        <w:spacing w:after="0"/>
        <w:jc w:val="both"/>
        <w:rPr>
          <w:rFonts w:cstheme="minorHAnsi"/>
        </w:rPr>
      </w:pPr>
      <w:r w:rsidRPr="00AE5D2E">
        <w:rPr>
          <w:rFonts w:cstheme="minorHAnsi"/>
        </w:rPr>
        <w:t>Upon receiving a report:</w:t>
      </w:r>
    </w:p>
    <w:p w14:paraId="5B946E3E" w14:textId="77777777" w:rsidR="00AE5D2E" w:rsidRPr="00AE5D2E" w:rsidRDefault="00AE5D2E" w:rsidP="00AE5D2E">
      <w:pPr>
        <w:numPr>
          <w:ilvl w:val="0"/>
          <w:numId w:val="9"/>
        </w:numPr>
        <w:spacing w:after="0"/>
        <w:jc w:val="both"/>
        <w:rPr>
          <w:rFonts w:cstheme="minorHAnsi"/>
        </w:rPr>
      </w:pPr>
      <w:r w:rsidRPr="00AE5D2E">
        <w:rPr>
          <w:rFonts w:cstheme="minorHAnsi"/>
        </w:rPr>
        <w:t>The Operations Director, Quality Manager, and HR will hold a preliminary meeting to assess:</w:t>
      </w:r>
    </w:p>
    <w:p w14:paraId="685633C3" w14:textId="77777777" w:rsidR="00AE5D2E" w:rsidRPr="00AE5D2E" w:rsidRDefault="00AE5D2E" w:rsidP="00AE5D2E">
      <w:pPr>
        <w:numPr>
          <w:ilvl w:val="1"/>
          <w:numId w:val="9"/>
        </w:numPr>
        <w:spacing w:after="0"/>
        <w:jc w:val="both"/>
        <w:rPr>
          <w:rFonts w:cstheme="minorHAnsi"/>
        </w:rPr>
      </w:pPr>
      <w:r w:rsidRPr="00AE5D2E">
        <w:rPr>
          <w:rFonts w:cstheme="minorHAnsi"/>
        </w:rPr>
        <w:t>The allegation details and circumstances.</w:t>
      </w:r>
    </w:p>
    <w:p w14:paraId="4E0CA79D" w14:textId="77777777" w:rsidR="00AE5D2E" w:rsidRPr="00AE5D2E" w:rsidRDefault="00AE5D2E" w:rsidP="00AE5D2E">
      <w:pPr>
        <w:numPr>
          <w:ilvl w:val="1"/>
          <w:numId w:val="9"/>
        </w:numPr>
        <w:spacing w:after="0"/>
        <w:jc w:val="both"/>
        <w:rPr>
          <w:rFonts w:cstheme="minorHAnsi"/>
        </w:rPr>
      </w:pPr>
      <w:r w:rsidRPr="00AE5D2E">
        <w:rPr>
          <w:rFonts w:cstheme="minorHAnsi"/>
        </w:rPr>
        <w:t>The scale, impact, and history of the issue.</w:t>
      </w:r>
    </w:p>
    <w:p w14:paraId="568721D4" w14:textId="77777777" w:rsidR="00AE5D2E" w:rsidRPr="00AE5D2E" w:rsidRDefault="00AE5D2E" w:rsidP="00AE5D2E">
      <w:pPr>
        <w:numPr>
          <w:ilvl w:val="1"/>
          <w:numId w:val="9"/>
        </w:numPr>
        <w:spacing w:after="0"/>
        <w:jc w:val="both"/>
        <w:rPr>
          <w:rFonts w:cstheme="minorHAnsi"/>
        </w:rPr>
      </w:pPr>
      <w:r w:rsidRPr="00AE5D2E">
        <w:rPr>
          <w:rFonts w:cstheme="minorHAnsi"/>
        </w:rPr>
        <w:t>Steps needed to protect apprentices and qualifications.</w:t>
      </w:r>
    </w:p>
    <w:p w14:paraId="19299C28" w14:textId="77777777" w:rsidR="00AE5D2E" w:rsidRPr="00AE5D2E" w:rsidRDefault="00AE5D2E" w:rsidP="00AE5D2E">
      <w:pPr>
        <w:numPr>
          <w:ilvl w:val="0"/>
          <w:numId w:val="9"/>
        </w:numPr>
        <w:spacing w:after="0"/>
        <w:jc w:val="both"/>
        <w:rPr>
          <w:rFonts w:cstheme="minorHAnsi"/>
        </w:rPr>
      </w:pPr>
      <w:r w:rsidRPr="00AE5D2E">
        <w:rPr>
          <w:rFonts w:cstheme="minorHAnsi"/>
        </w:rPr>
        <w:t>If a full investigation is warranted, the Quality Manager will lead it with an independent note-taker. Meetings will be held face-to-face in private where possible. This is not a formal disciplinary meeting, and representation is not required.</w:t>
      </w:r>
    </w:p>
    <w:p w14:paraId="6C5871B6" w14:textId="77777777" w:rsidR="00AE5D2E" w:rsidRPr="00AE5D2E" w:rsidRDefault="00AE5D2E" w:rsidP="00AE5D2E">
      <w:pPr>
        <w:numPr>
          <w:ilvl w:val="1"/>
          <w:numId w:val="9"/>
        </w:numPr>
        <w:spacing w:after="0"/>
        <w:jc w:val="both"/>
        <w:rPr>
          <w:rFonts w:cstheme="minorHAnsi"/>
        </w:rPr>
      </w:pPr>
      <w:r w:rsidRPr="00AE5D2E">
        <w:rPr>
          <w:rFonts w:cstheme="minorHAnsi"/>
        </w:rPr>
        <w:t>The note-taker will document all questions and answers using the Cognito Investigation Report Form. If the meeting is recorded for accuracy, the recording will be deleted after note verification.</w:t>
      </w:r>
    </w:p>
    <w:p w14:paraId="180F4263" w14:textId="77777777" w:rsidR="00AE5D2E" w:rsidRPr="00AE5D2E" w:rsidRDefault="00AE5D2E" w:rsidP="00AE5D2E">
      <w:pPr>
        <w:numPr>
          <w:ilvl w:val="0"/>
          <w:numId w:val="9"/>
        </w:numPr>
        <w:spacing w:after="0"/>
        <w:jc w:val="both"/>
        <w:rPr>
          <w:rFonts w:cstheme="minorHAnsi"/>
        </w:rPr>
      </w:pPr>
      <w:r w:rsidRPr="00AE5D2E">
        <w:rPr>
          <w:rFonts w:cstheme="minorHAnsi"/>
        </w:rPr>
        <w:t>Follow-up interviews with apprentices or employers may occur. The Quality Manager will review all evidence and decide on next steps within 2 working days. If formal disciplinary action is required, individuals will be notified.</w:t>
      </w:r>
    </w:p>
    <w:p w14:paraId="1C729FC4" w14:textId="77777777" w:rsidR="00AE5D2E" w:rsidRPr="00AE5D2E" w:rsidRDefault="00AE5D2E" w:rsidP="00AE5D2E">
      <w:pPr>
        <w:numPr>
          <w:ilvl w:val="0"/>
          <w:numId w:val="9"/>
        </w:numPr>
        <w:spacing w:after="0"/>
        <w:jc w:val="both"/>
        <w:rPr>
          <w:rFonts w:cstheme="minorHAnsi"/>
        </w:rPr>
      </w:pPr>
      <w:r w:rsidRPr="00AE5D2E">
        <w:rPr>
          <w:rFonts w:cstheme="minorHAnsi"/>
        </w:rPr>
        <w:t>Appeals: If the individual disagrees with the outcome, a second panel (including another Director and HR representative) will review the investigation for fairness and completeness. If gaps are identified, further investigation will occur.</w:t>
      </w:r>
    </w:p>
    <w:p w14:paraId="7467E6D6" w14:textId="77777777" w:rsidR="00CA7CE5" w:rsidRDefault="00CA7CE5" w:rsidP="00AE5D2E">
      <w:pPr>
        <w:spacing w:after="0"/>
        <w:jc w:val="both"/>
        <w:rPr>
          <w:rFonts w:cstheme="minorHAnsi"/>
          <w:b/>
          <w:bCs/>
        </w:rPr>
      </w:pPr>
    </w:p>
    <w:p w14:paraId="510F8844" w14:textId="77777777" w:rsidR="00AE5D2E" w:rsidRPr="00AE5D2E" w:rsidRDefault="00AE5D2E" w:rsidP="00AE5D2E">
      <w:pPr>
        <w:spacing w:after="0"/>
        <w:jc w:val="both"/>
        <w:rPr>
          <w:rFonts w:cstheme="minorHAnsi"/>
          <w:b/>
          <w:bCs/>
        </w:rPr>
      </w:pPr>
      <w:r w:rsidRPr="00AE5D2E">
        <w:rPr>
          <w:rFonts w:cstheme="minorHAnsi"/>
          <w:b/>
          <w:bCs/>
        </w:rPr>
        <w:t>8. Consequences</w:t>
      </w:r>
    </w:p>
    <w:p w14:paraId="5BEB8187" w14:textId="77777777" w:rsidR="00AE5D2E" w:rsidRPr="00AE5D2E" w:rsidRDefault="00AE5D2E" w:rsidP="00AE5D2E">
      <w:pPr>
        <w:spacing w:after="0"/>
        <w:jc w:val="both"/>
        <w:rPr>
          <w:rFonts w:cstheme="minorHAnsi"/>
        </w:rPr>
      </w:pPr>
      <w:r w:rsidRPr="00AE5D2E">
        <w:rPr>
          <w:rFonts w:cstheme="minorHAnsi"/>
        </w:rPr>
        <w:t>Malpractice or maladministration has serious implications for City Skills and individuals involved:</w:t>
      </w:r>
    </w:p>
    <w:p w14:paraId="74D4F64D" w14:textId="77777777" w:rsidR="00AE5D2E" w:rsidRPr="00AE5D2E" w:rsidRDefault="00AE5D2E" w:rsidP="00AE5D2E">
      <w:pPr>
        <w:spacing w:after="0"/>
        <w:jc w:val="both"/>
        <w:rPr>
          <w:rFonts w:cstheme="minorHAnsi"/>
        </w:rPr>
      </w:pPr>
      <w:r w:rsidRPr="00AE5D2E">
        <w:rPr>
          <w:rFonts w:cstheme="minorHAnsi"/>
        </w:rPr>
        <w:t>For City Skills:</w:t>
      </w:r>
    </w:p>
    <w:p w14:paraId="28F9D525" w14:textId="77777777" w:rsidR="00AE5D2E" w:rsidRPr="00AE5D2E" w:rsidRDefault="00AE5D2E" w:rsidP="00AE5D2E">
      <w:pPr>
        <w:numPr>
          <w:ilvl w:val="0"/>
          <w:numId w:val="10"/>
        </w:numPr>
        <w:spacing w:after="0"/>
        <w:jc w:val="both"/>
        <w:rPr>
          <w:rFonts w:cstheme="minorHAnsi"/>
        </w:rPr>
      </w:pPr>
      <w:r w:rsidRPr="00AE5D2E">
        <w:rPr>
          <w:rFonts w:cstheme="minorHAnsi"/>
        </w:rPr>
        <w:t>Sanctions from awarding bodies.</w:t>
      </w:r>
    </w:p>
    <w:p w14:paraId="1372B8F2" w14:textId="77777777" w:rsidR="00AE5D2E" w:rsidRPr="00AE5D2E" w:rsidRDefault="00AE5D2E" w:rsidP="00AE5D2E">
      <w:pPr>
        <w:numPr>
          <w:ilvl w:val="0"/>
          <w:numId w:val="10"/>
        </w:numPr>
        <w:spacing w:after="0"/>
        <w:jc w:val="both"/>
        <w:rPr>
          <w:rFonts w:cstheme="minorHAnsi"/>
        </w:rPr>
      </w:pPr>
      <w:r w:rsidRPr="00AE5D2E">
        <w:rPr>
          <w:rFonts w:cstheme="minorHAnsi"/>
        </w:rPr>
        <w:t>Withdrawal of centre status.</w:t>
      </w:r>
    </w:p>
    <w:p w14:paraId="332DE0D9" w14:textId="77777777" w:rsidR="00AE5D2E" w:rsidRPr="00AE5D2E" w:rsidRDefault="00AE5D2E" w:rsidP="00AE5D2E">
      <w:pPr>
        <w:numPr>
          <w:ilvl w:val="0"/>
          <w:numId w:val="10"/>
        </w:numPr>
        <w:spacing w:after="0"/>
        <w:jc w:val="both"/>
        <w:rPr>
          <w:rFonts w:cstheme="minorHAnsi"/>
        </w:rPr>
      </w:pPr>
      <w:r w:rsidRPr="00AE5D2E">
        <w:rPr>
          <w:rFonts w:cstheme="minorHAnsi"/>
        </w:rPr>
        <w:t>Reputational damage.</w:t>
      </w:r>
    </w:p>
    <w:p w14:paraId="0217C2DF" w14:textId="77777777" w:rsidR="00AE5D2E" w:rsidRPr="00AE5D2E" w:rsidRDefault="00AE5D2E" w:rsidP="00AE5D2E">
      <w:pPr>
        <w:spacing w:after="0"/>
        <w:jc w:val="both"/>
        <w:rPr>
          <w:rFonts w:cstheme="minorHAnsi"/>
        </w:rPr>
      </w:pPr>
      <w:r w:rsidRPr="00AE5D2E">
        <w:rPr>
          <w:rFonts w:cstheme="minorHAnsi"/>
        </w:rPr>
        <w:t>For Employees:</w:t>
      </w:r>
    </w:p>
    <w:p w14:paraId="649B96E9" w14:textId="77777777" w:rsidR="00AE5D2E" w:rsidRPr="00AE5D2E" w:rsidRDefault="00AE5D2E" w:rsidP="00AE5D2E">
      <w:pPr>
        <w:numPr>
          <w:ilvl w:val="0"/>
          <w:numId w:val="11"/>
        </w:numPr>
        <w:spacing w:after="0"/>
        <w:jc w:val="both"/>
        <w:rPr>
          <w:rFonts w:cstheme="minorHAnsi"/>
        </w:rPr>
      </w:pPr>
      <w:r w:rsidRPr="00AE5D2E">
        <w:rPr>
          <w:rFonts w:cstheme="minorHAnsi"/>
        </w:rPr>
        <w:t>Penalties, including exclusion from qualification delivery, assessment, or internal verification roles.</w:t>
      </w:r>
    </w:p>
    <w:p w14:paraId="3FF967CD" w14:textId="77777777" w:rsidR="00AE5D2E" w:rsidRPr="00AE5D2E" w:rsidRDefault="00AE5D2E" w:rsidP="00AE5D2E">
      <w:pPr>
        <w:numPr>
          <w:ilvl w:val="0"/>
          <w:numId w:val="11"/>
        </w:numPr>
        <w:spacing w:after="0"/>
        <w:jc w:val="both"/>
        <w:rPr>
          <w:rFonts w:cstheme="minorHAnsi"/>
        </w:rPr>
      </w:pPr>
      <w:r w:rsidRPr="00AE5D2E">
        <w:rPr>
          <w:rFonts w:cstheme="minorHAnsi"/>
        </w:rPr>
        <w:t>Suspension or supervision.</w:t>
      </w:r>
    </w:p>
    <w:p w14:paraId="5E0FF751" w14:textId="77777777" w:rsidR="00AE5D2E" w:rsidRPr="00AE5D2E" w:rsidRDefault="00AE5D2E" w:rsidP="00AE5D2E">
      <w:pPr>
        <w:numPr>
          <w:ilvl w:val="0"/>
          <w:numId w:val="11"/>
        </w:numPr>
        <w:spacing w:after="0"/>
        <w:jc w:val="both"/>
        <w:rPr>
          <w:rFonts w:cstheme="minorHAnsi"/>
        </w:rPr>
      </w:pPr>
      <w:r w:rsidRPr="00AE5D2E">
        <w:rPr>
          <w:rFonts w:cstheme="minorHAnsi"/>
        </w:rPr>
        <w:t>Required training.</w:t>
      </w:r>
    </w:p>
    <w:p w14:paraId="258FC215" w14:textId="77777777" w:rsidR="00AE5D2E" w:rsidRPr="00AE5D2E" w:rsidRDefault="00AE5D2E" w:rsidP="00AE5D2E">
      <w:pPr>
        <w:spacing w:after="0"/>
        <w:jc w:val="both"/>
        <w:rPr>
          <w:rFonts w:cstheme="minorHAnsi"/>
        </w:rPr>
      </w:pPr>
      <w:r w:rsidRPr="00AE5D2E">
        <w:rPr>
          <w:rFonts w:cstheme="minorHAnsi"/>
        </w:rPr>
        <w:t>For Apprentices:</w:t>
      </w:r>
    </w:p>
    <w:p w14:paraId="17156970" w14:textId="77777777" w:rsidR="00AE5D2E" w:rsidRPr="00AE5D2E" w:rsidRDefault="00AE5D2E" w:rsidP="00AE5D2E">
      <w:pPr>
        <w:numPr>
          <w:ilvl w:val="0"/>
          <w:numId w:val="12"/>
        </w:numPr>
        <w:spacing w:after="0"/>
        <w:jc w:val="both"/>
        <w:rPr>
          <w:rFonts w:cstheme="minorHAnsi"/>
        </w:rPr>
      </w:pPr>
      <w:r w:rsidRPr="00AE5D2E">
        <w:rPr>
          <w:rFonts w:cstheme="minorHAnsi"/>
        </w:rPr>
        <w:t>Written warnings.</w:t>
      </w:r>
    </w:p>
    <w:p w14:paraId="2B7A9DF1" w14:textId="77777777" w:rsidR="00AE5D2E" w:rsidRPr="00AE5D2E" w:rsidRDefault="00AE5D2E" w:rsidP="00AE5D2E">
      <w:pPr>
        <w:numPr>
          <w:ilvl w:val="0"/>
          <w:numId w:val="12"/>
        </w:numPr>
        <w:spacing w:after="0"/>
        <w:jc w:val="both"/>
        <w:rPr>
          <w:rFonts w:cstheme="minorHAnsi"/>
        </w:rPr>
      </w:pPr>
      <w:r w:rsidRPr="00AE5D2E">
        <w:rPr>
          <w:rFonts w:cstheme="minorHAnsi"/>
        </w:rPr>
        <w:t>Disqualification from assessments or qualifications.</w:t>
      </w:r>
    </w:p>
    <w:p w14:paraId="1A09FF7E" w14:textId="77777777" w:rsidR="00AE5D2E" w:rsidRPr="00AE5D2E" w:rsidRDefault="00AE5D2E" w:rsidP="00AE5D2E">
      <w:pPr>
        <w:numPr>
          <w:ilvl w:val="0"/>
          <w:numId w:val="12"/>
        </w:numPr>
        <w:spacing w:after="0"/>
        <w:jc w:val="both"/>
        <w:rPr>
          <w:rFonts w:cstheme="minorHAnsi"/>
        </w:rPr>
      </w:pPr>
      <w:r w:rsidRPr="00AE5D2E">
        <w:rPr>
          <w:rFonts w:cstheme="minorHAnsi"/>
        </w:rPr>
        <w:t>Withdrawal of issued certificates.</w:t>
      </w:r>
    </w:p>
    <w:p w14:paraId="0C9B4F8E" w14:textId="77777777" w:rsidR="00CA7CE5" w:rsidRDefault="00CA7CE5" w:rsidP="00AE5D2E">
      <w:pPr>
        <w:spacing w:after="0"/>
        <w:jc w:val="both"/>
        <w:rPr>
          <w:rFonts w:cstheme="minorHAnsi"/>
          <w:b/>
          <w:bCs/>
        </w:rPr>
      </w:pPr>
    </w:p>
    <w:p w14:paraId="3D47B8B4" w14:textId="77777777" w:rsidR="00AE5D2E" w:rsidRPr="00AE5D2E" w:rsidRDefault="00AE5D2E" w:rsidP="00AE5D2E">
      <w:pPr>
        <w:spacing w:after="0"/>
        <w:jc w:val="both"/>
        <w:rPr>
          <w:rFonts w:cstheme="minorHAnsi"/>
          <w:b/>
          <w:bCs/>
        </w:rPr>
      </w:pPr>
      <w:r w:rsidRPr="00AE5D2E">
        <w:rPr>
          <w:rFonts w:cstheme="minorHAnsi"/>
          <w:b/>
          <w:bCs/>
        </w:rPr>
        <w:t>9. Records</w:t>
      </w:r>
    </w:p>
    <w:p w14:paraId="03859B20" w14:textId="77777777" w:rsidR="00AE5D2E" w:rsidRPr="00AE5D2E" w:rsidRDefault="00AE5D2E" w:rsidP="00AE5D2E">
      <w:pPr>
        <w:spacing w:after="0"/>
        <w:jc w:val="both"/>
        <w:rPr>
          <w:rFonts w:cstheme="minorHAnsi"/>
        </w:rPr>
      </w:pPr>
      <w:r w:rsidRPr="00AE5D2E">
        <w:rPr>
          <w:rFonts w:cstheme="minorHAnsi"/>
        </w:rPr>
        <w:t>Investigation records will be securely stored for 6 years (or longer if criminal proceedings are involved). The Quality Manager ensures records are held on the secure City Skills SharePoint, with restricted access.</w:t>
      </w:r>
    </w:p>
    <w:p w14:paraId="379CC3E9" w14:textId="77777777" w:rsidR="00010AD5" w:rsidRDefault="00010AD5" w:rsidP="00AE5D2E">
      <w:pPr>
        <w:spacing w:after="0"/>
        <w:jc w:val="both"/>
        <w:rPr>
          <w:rFonts w:cstheme="minorHAnsi"/>
        </w:rPr>
      </w:pPr>
    </w:p>
    <w:p w14:paraId="14149EB5" w14:textId="77777777" w:rsidR="00010AD5" w:rsidRDefault="00010AD5" w:rsidP="00AE5D2E">
      <w:pPr>
        <w:spacing w:after="0"/>
        <w:jc w:val="both"/>
        <w:rPr>
          <w:rFonts w:cstheme="minorHAnsi"/>
        </w:rPr>
      </w:pPr>
    </w:p>
    <w:p w14:paraId="76195028" w14:textId="77777777" w:rsidR="00AE5D2E" w:rsidRPr="00AE5D2E" w:rsidRDefault="00AE5D2E" w:rsidP="00AE5D2E">
      <w:pPr>
        <w:spacing w:after="0"/>
        <w:jc w:val="both"/>
        <w:rPr>
          <w:rFonts w:cstheme="minorHAnsi"/>
        </w:rPr>
      </w:pPr>
      <w:r w:rsidRPr="00AE5D2E">
        <w:rPr>
          <w:rFonts w:cstheme="minorHAnsi"/>
        </w:rPr>
        <w:t>This policy will be reviewed annually or sooner if changes occur in regulations or procedures.</w:t>
      </w:r>
    </w:p>
    <w:p w14:paraId="4424F688" w14:textId="77777777" w:rsidR="00E61206" w:rsidRPr="00AE5D2E" w:rsidRDefault="00E61206" w:rsidP="00AE5D2E">
      <w:pPr>
        <w:spacing w:after="0"/>
        <w:jc w:val="both"/>
        <w:rPr>
          <w:rFonts w:cstheme="minorHAnsi"/>
        </w:rPr>
      </w:pPr>
    </w:p>
    <w:p w14:paraId="59129DBD" w14:textId="77777777" w:rsidR="00E61206" w:rsidRPr="00AE5D2E" w:rsidRDefault="00E61206" w:rsidP="00AE5D2E">
      <w:pPr>
        <w:spacing w:after="0"/>
        <w:jc w:val="both"/>
        <w:rPr>
          <w:rFonts w:cstheme="minorHAnsi"/>
        </w:rPr>
      </w:pPr>
    </w:p>
    <w:p w14:paraId="3A3A4FCD" w14:textId="77777777" w:rsidR="00E61206" w:rsidRPr="00AE5D2E" w:rsidRDefault="00E61206" w:rsidP="00AE5D2E">
      <w:pPr>
        <w:spacing w:after="0"/>
        <w:jc w:val="both"/>
        <w:rPr>
          <w:rFonts w:cstheme="minorHAnsi"/>
        </w:rPr>
      </w:pPr>
    </w:p>
    <w:p w14:paraId="6A1433C7" w14:textId="77777777" w:rsidR="00E61206" w:rsidRDefault="00E61206" w:rsidP="00AE5D2E">
      <w:pPr>
        <w:spacing w:after="0"/>
        <w:jc w:val="both"/>
        <w:rPr>
          <w:rFonts w:cstheme="minorHAnsi"/>
        </w:rPr>
      </w:pPr>
    </w:p>
    <w:p w14:paraId="24133E00" w14:textId="77777777" w:rsidR="00010AD5" w:rsidRPr="00AE5D2E" w:rsidRDefault="00010AD5" w:rsidP="00AE5D2E">
      <w:pPr>
        <w:spacing w:after="0"/>
        <w:jc w:val="both"/>
        <w:rPr>
          <w:rFonts w:cstheme="minorHAnsi"/>
        </w:rPr>
      </w:pPr>
    </w:p>
    <w:p w14:paraId="113E3E46" w14:textId="77777777" w:rsidR="00E61206" w:rsidRPr="00AE5D2E" w:rsidRDefault="00E61206" w:rsidP="00AE5D2E">
      <w:pPr>
        <w:spacing w:after="0"/>
        <w:jc w:val="both"/>
        <w:rPr>
          <w:rFonts w:cstheme="minorHAnsi"/>
        </w:rPr>
      </w:pPr>
    </w:p>
    <w:tbl>
      <w:tblPr>
        <w:tblpPr w:leftFromText="180" w:rightFromText="180" w:vertAnchor="text" w:tblpY="1"/>
        <w:tblOverlap w:val="never"/>
        <w:tblW w:w="7260" w:type="dxa"/>
        <w:tblLook w:val="04A0" w:firstRow="1" w:lastRow="0" w:firstColumn="1" w:lastColumn="0" w:noHBand="0" w:noVBand="1"/>
      </w:tblPr>
      <w:tblGrid>
        <w:gridCol w:w="3980"/>
        <w:gridCol w:w="3280"/>
      </w:tblGrid>
      <w:tr w:rsidR="00602BA4" w:rsidRPr="00AE5D2E" w14:paraId="33EDB7F6" w14:textId="77777777" w:rsidTr="00726A11">
        <w:trPr>
          <w:trHeight w:val="375"/>
        </w:trPr>
        <w:tc>
          <w:tcPr>
            <w:tcW w:w="398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1BE7C6B8" w14:textId="77777777" w:rsidR="00602BA4" w:rsidRPr="00AE5D2E" w:rsidRDefault="00602BA4" w:rsidP="00726A11">
            <w:pPr>
              <w:spacing w:after="0" w:line="240" w:lineRule="auto"/>
              <w:jc w:val="both"/>
              <w:rPr>
                <w:rFonts w:eastAsia="Times New Roman" w:cstheme="minorHAnsi"/>
                <w:color w:val="FFFFFF"/>
                <w:lang w:eastAsia="en-GB"/>
              </w:rPr>
            </w:pPr>
            <w:r w:rsidRPr="00AE5D2E">
              <w:rPr>
                <w:rFonts w:eastAsia="Times New Roman" w:cstheme="minorHAnsi"/>
                <w:color w:val="FFFFFF"/>
                <w:lang w:eastAsia="en-GB"/>
              </w:rPr>
              <w:lastRenderedPageBreak/>
              <w:t>Policy review area</w:t>
            </w:r>
          </w:p>
        </w:tc>
        <w:tc>
          <w:tcPr>
            <w:tcW w:w="3280" w:type="dxa"/>
            <w:tcBorders>
              <w:top w:val="single" w:sz="4" w:space="0" w:color="auto"/>
              <w:left w:val="nil"/>
              <w:bottom w:val="single" w:sz="4" w:space="0" w:color="auto"/>
              <w:right w:val="single" w:sz="4" w:space="0" w:color="auto"/>
            </w:tcBorders>
            <w:noWrap/>
            <w:vAlign w:val="bottom"/>
            <w:hideMark/>
          </w:tcPr>
          <w:p w14:paraId="25BF38AB" w14:textId="77777777" w:rsidR="00602BA4" w:rsidRPr="00AE5D2E" w:rsidRDefault="00602BA4" w:rsidP="00726A11">
            <w:pPr>
              <w:spacing w:after="0" w:line="240" w:lineRule="auto"/>
              <w:jc w:val="both"/>
              <w:rPr>
                <w:rFonts w:eastAsia="Times New Roman" w:cstheme="minorHAnsi"/>
                <w:color w:val="000000"/>
                <w:lang w:eastAsia="en-GB"/>
              </w:rPr>
            </w:pPr>
            <w:r w:rsidRPr="00AE5D2E">
              <w:rPr>
                <w:rFonts w:eastAsia="Times New Roman" w:cstheme="minorHAnsi"/>
                <w:color w:val="000000"/>
                <w:lang w:eastAsia="en-GB"/>
              </w:rPr>
              <w:t>Operations</w:t>
            </w:r>
          </w:p>
        </w:tc>
      </w:tr>
      <w:tr w:rsidR="00602BA4" w:rsidRPr="00AE5D2E" w14:paraId="432BCF0C" w14:textId="77777777" w:rsidTr="00726A11">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41B728EA" w14:textId="77777777" w:rsidR="00602BA4" w:rsidRPr="00AE5D2E" w:rsidRDefault="00602BA4" w:rsidP="00726A11">
            <w:pPr>
              <w:spacing w:after="0" w:line="240" w:lineRule="auto"/>
              <w:jc w:val="both"/>
              <w:rPr>
                <w:rFonts w:eastAsia="Times New Roman" w:cstheme="minorHAnsi"/>
                <w:color w:val="FFFFFF"/>
                <w:lang w:eastAsia="en-GB"/>
              </w:rPr>
            </w:pPr>
            <w:r w:rsidRPr="00AE5D2E">
              <w:rPr>
                <w:rFonts w:eastAsia="Times New Roman" w:cstheme="minorHAnsi"/>
                <w:color w:val="FFFFFF"/>
                <w:lang w:eastAsia="en-GB"/>
              </w:rPr>
              <w:t>Lead Manager</w:t>
            </w:r>
          </w:p>
        </w:tc>
        <w:tc>
          <w:tcPr>
            <w:tcW w:w="3280" w:type="dxa"/>
            <w:tcBorders>
              <w:top w:val="nil"/>
              <w:left w:val="nil"/>
              <w:bottom w:val="single" w:sz="4" w:space="0" w:color="auto"/>
              <w:right w:val="single" w:sz="4" w:space="0" w:color="auto"/>
            </w:tcBorders>
            <w:noWrap/>
            <w:vAlign w:val="bottom"/>
            <w:hideMark/>
          </w:tcPr>
          <w:p w14:paraId="2AA97CF7" w14:textId="77777777" w:rsidR="00602BA4" w:rsidRPr="00AE5D2E" w:rsidRDefault="00602BA4" w:rsidP="00726A11">
            <w:pPr>
              <w:spacing w:after="0" w:line="240" w:lineRule="auto"/>
              <w:jc w:val="both"/>
              <w:rPr>
                <w:rFonts w:eastAsia="Times New Roman" w:cstheme="minorHAnsi"/>
                <w:color w:val="000000"/>
                <w:lang w:eastAsia="en-GB"/>
              </w:rPr>
            </w:pPr>
            <w:r w:rsidRPr="00AE5D2E">
              <w:rPr>
                <w:rFonts w:eastAsia="Times New Roman" w:cstheme="minorHAnsi"/>
                <w:color w:val="000000"/>
                <w:lang w:eastAsia="en-GB"/>
              </w:rPr>
              <w:t>QM</w:t>
            </w:r>
          </w:p>
        </w:tc>
      </w:tr>
      <w:tr w:rsidR="00602BA4" w:rsidRPr="00AE5D2E" w14:paraId="4051F3AD" w14:textId="77777777" w:rsidTr="00726A11">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02B2C57F" w14:textId="77777777" w:rsidR="00602BA4" w:rsidRPr="00AE5D2E" w:rsidRDefault="00602BA4" w:rsidP="00726A11">
            <w:pPr>
              <w:spacing w:after="0" w:line="240" w:lineRule="auto"/>
              <w:jc w:val="both"/>
              <w:rPr>
                <w:rFonts w:eastAsia="Times New Roman" w:cstheme="minorHAnsi"/>
                <w:color w:val="FFFFFF"/>
                <w:lang w:eastAsia="en-GB"/>
              </w:rPr>
            </w:pPr>
            <w:r w:rsidRPr="00AE5D2E">
              <w:rPr>
                <w:rFonts w:eastAsia="Times New Roman" w:cstheme="minorHAnsi"/>
                <w:color w:val="FFFFFF"/>
                <w:lang w:eastAsia="en-GB"/>
              </w:rPr>
              <w:t>Approval Level</w:t>
            </w:r>
          </w:p>
        </w:tc>
        <w:tc>
          <w:tcPr>
            <w:tcW w:w="3280" w:type="dxa"/>
            <w:tcBorders>
              <w:top w:val="nil"/>
              <w:left w:val="nil"/>
              <w:bottom w:val="single" w:sz="4" w:space="0" w:color="auto"/>
              <w:right w:val="single" w:sz="4" w:space="0" w:color="auto"/>
            </w:tcBorders>
            <w:noWrap/>
            <w:vAlign w:val="bottom"/>
            <w:hideMark/>
          </w:tcPr>
          <w:p w14:paraId="1F4F4D37" w14:textId="77777777" w:rsidR="00602BA4" w:rsidRPr="00AE5D2E" w:rsidRDefault="00602BA4" w:rsidP="00726A11">
            <w:pPr>
              <w:spacing w:after="0" w:line="240" w:lineRule="auto"/>
              <w:jc w:val="both"/>
              <w:rPr>
                <w:rFonts w:eastAsia="Times New Roman" w:cstheme="minorHAnsi"/>
                <w:color w:val="000000"/>
                <w:lang w:eastAsia="en-GB"/>
              </w:rPr>
            </w:pPr>
            <w:r w:rsidRPr="00AE5D2E">
              <w:rPr>
                <w:rFonts w:eastAsia="Times New Roman" w:cstheme="minorHAnsi"/>
                <w:color w:val="000000"/>
                <w:lang w:eastAsia="en-GB"/>
              </w:rPr>
              <w:t>Board</w:t>
            </w:r>
          </w:p>
        </w:tc>
      </w:tr>
      <w:tr w:rsidR="00602BA4" w:rsidRPr="00AE5D2E" w14:paraId="257CBD43" w14:textId="77777777" w:rsidTr="00726A11">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22FE0346" w14:textId="77777777" w:rsidR="00602BA4" w:rsidRPr="00AE5D2E" w:rsidRDefault="00602BA4" w:rsidP="00726A11">
            <w:pPr>
              <w:spacing w:after="0" w:line="240" w:lineRule="auto"/>
              <w:jc w:val="both"/>
              <w:rPr>
                <w:rFonts w:eastAsia="Times New Roman" w:cstheme="minorHAnsi"/>
                <w:color w:val="FFFFFF"/>
                <w:lang w:eastAsia="en-GB"/>
              </w:rPr>
            </w:pPr>
            <w:r w:rsidRPr="00AE5D2E">
              <w:rPr>
                <w:rFonts w:eastAsia="Times New Roman" w:cstheme="minorHAnsi"/>
                <w:color w:val="FFFFFF"/>
                <w:lang w:eastAsia="en-GB"/>
              </w:rPr>
              <w:t>Start Date</w:t>
            </w:r>
          </w:p>
        </w:tc>
        <w:tc>
          <w:tcPr>
            <w:tcW w:w="3280" w:type="dxa"/>
            <w:tcBorders>
              <w:top w:val="nil"/>
              <w:left w:val="nil"/>
              <w:bottom w:val="single" w:sz="4" w:space="0" w:color="auto"/>
              <w:right w:val="single" w:sz="4" w:space="0" w:color="auto"/>
            </w:tcBorders>
            <w:noWrap/>
            <w:vAlign w:val="bottom"/>
            <w:hideMark/>
          </w:tcPr>
          <w:p w14:paraId="05D05C97" w14:textId="77777777" w:rsidR="00846485" w:rsidRDefault="00000000">
            <w:r>
              <w:t>May 2026</w:t>
            </w:r>
          </w:p>
        </w:tc>
      </w:tr>
      <w:tr w:rsidR="00602BA4" w:rsidRPr="00AE5D2E" w14:paraId="02B58CF3" w14:textId="77777777" w:rsidTr="00726A11">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3D7573DB" w14:textId="77777777" w:rsidR="00602BA4" w:rsidRPr="00AE5D2E" w:rsidRDefault="00602BA4" w:rsidP="00726A11">
            <w:pPr>
              <w:spacing w:after="0" w:line="240" w:lineRule="auto"/>
              <w:jc w:val="both"/>
              <w:rPr>
                <w:rFonts w:eastAsia="Times New Roman" w:cstheme="minorHAnsi"/>
                <w:color w:val="FFFFFF"/>
                <w:lang w:eastAsia="en-GB"/>
              </w:rPr>
            </w:pPr>
            <w:r w:rsidRPr="00AE5D2E">
              <w:rPr>
                <w:rFonts w:eastAsia="Times New Roman" w:cstheme="minorHAnsi"/>
                <w:color w:val="FFFFFF"/>
                <w:lang w:eastAsia="en-GB"/>
              </w:rPr>
              <w:t>Review Cycle</w:t>
            </w:r>
          </w:p>
        </w:tc>
        <w:tc>
          <w:tcPr>
            <w:tcW w:w="3280" w:type="dxa"/>
            <w:tcBorders>
              <w:top w:val="nil"/>
              <w:left w:val="nil"/>
              <w:bottom w:val="single" w:sz="4" w:space="0" w:color="auto"/>
              <w:right w:val="single" w:sz="4" w:space="0" w:color="auto"/>
            </w:tcBorders>
            <w:noWrap/>
            <w:vAlign w:val="bottom"/>
            <w:hideMark/>
          </w:tcPr>
          <w:p w14:paraId="5DEA5B18" w14:textId="77777777" w:rsidR="00602BA4" w:rsidRPr="00AE5D2E" w:rsidRDefault="00602BA4" w:rsidP="00726A11">
            <w:pPr>
              <w:spacing w:after="0" w:line="240" w:lineRule="auto"/>
              <w:jc w:val="both"/>
              <w:rPr>
                <w:rFonts w:eastAsia="Times New Roman" w:cstheme="minorHAnsi"/>
                <w:color w:val="000000"/>
                <w:lang w:eastAsia="en-GB"/>
              </w:rPr>
            </w:pPr>
            <w:r w:rsidRPr="00AE5D2E">
              <w:rPr>
                <w:rFonts w:eastAsia="Times New Roman" w:cstheme="minorHAnsi"/>
                <w:color w:val="000000"/>
                <w:lang w:eastAsia="en-GB"/>
              </w:rPr>
              <w:t>1 year</w:t>
            </w:r>
          </w:p>
        </w:tc>
      </w:tr>
      <w:tr w:rsidR="00602BA4" w:rsidRPr="00AE5D2E" w14:paraId="231D3136" w14:textId="77777777" w:rsidTr="00726A11">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09ED08F8" w14:textId="77777777" w:rsidR="00602BA4" w:rsidRPr="00AE5D2E" w:rsidRDefault="00602BA4" w:rsidP="00726A11">
            <w:pPr>
              <w:spacing w:after="0" w:line="240" w:lineRule="auto"/>
              <w:jc w:val="both"/>
              <w:rPr>
                <w:rFonts w:eastAsia="Times New Roman" w:cstheme="minorHAnsi"/>
                <w:color w:val="FFFFFF"/>
                <w:lang w:eastAsia="en-GB"/>
              </w:rPr>
            </w:pPr>
            <w:r w:rsidRPr="00AE5D2E">
              <w:rPr>
                <w:rFonts w:eastAsia="Times New Roman" w:cstheme="minorHAnsi"/>
                <w:color w:val="FFFFFF"/>
                <w:lang w:eastAsia="en-GB"/>
              </w:rPr>
              <w:t>Next Review</w:t>
            </w:r>
          </w:p>
        </w:tc>
        <w:tc>
          <w:tcPr>
            <w:tcW w:w="3280" w:type="dxa"/>
            <w:tcBorders>
              <w:top w:val="nil"/>
              <w:left w:val="nil"/>
              <w:bottom w:val="single" w:sz="4" w:space="0" w:color="auto"/>
              <w:right w:val="single" w:sz="4" w:space="0" w:color="auto"/>
            </w:tcBorders>
            <w:noWrap/>
            <w:vAlign w:val="bottom"/>
            <w:hideMark/>
          </w:tcPr>
          <w:p w14:paraId="657DB888" w14:textId="77777777" w:rsidR="00846485" w:rsidRDefault="00000000">
            <w:r>
              <w:t>May 2027</w:t>
            </w:r>
          </w:p>
        </w:tc>
      </w:tr>
      <w:tr w:rsidR="00602BA4" w:rsidRPr="00AE5D2E" w14:paraId="3B2E3334" w14:textId="77777777" w:rsidTr="00726A11">
        <w:trPr>
          <w:trHeight w:val="300"/>
        </w:trPr>
        <w:tc>
          <w:tcPr>
            <w:tcW w:w="3980" w:type="dxa"/>
            <w:tcBorders>
              <w:top w:val="nil"/>
              <w:left w:val="nil"/>
              <w:bottom w:val="nil"/>
              <w:right w:val="nil"/>
            </w:tcBorders>
            <w:noWrap/>
            <w:vAlign w:val="bottom"/>
            <w:hideMark/>
          </w:tcPr>
          <w:p w14:paraId="31F599D1" w14:textId="77777777" w:rsidR="00602BA4" w:rsidRPr="00AE5D2E" w:rsidRDefault="00602BA4" w:rsidP="00726A11">
            <w:pPr>
              <w:spacing w:after="0" w:line="240" w:lineRule="auto"/>
              <w:jc w:val="both"/>
              <w:rPr>
                <w:rFonts w:eastAsia="Times New Roman" w:cstheme="minorHAnsi"/>
                <w:color w:val="000000"/>
                <w:lang w:eastAsia="en-GB"/>
              </w:rPr>
            </w:pPr>
          </w:p>
        </w:tc>
        <w:tc>
          <w:tcPr>
            <w:tcW w:w="3280" w:type="dxa"/>
            <w:tcBorders>
              <w:top w:val="nil"/>
              <w:left w:val="nil"/>
              <w:bottom w:val="nil"/>
              <w:right w:val="nil"/>
            </w:tcBorders>
            <w:noWrap/>
            <w:vAlign w:val="bottom"/>
            <w:hideMark/>
          </w:tcPr>
          <w:p w14:paraId="361ABF6B" w14:textId="77777777" w:rsidR="00602BA4" w:rsidRPr="00AE5D2E" w:rsidRDefault="00602BA4" w:rsidP="00726A11">
            <w:pPr>
              <w:spacing w:after="0" w:line="240" w:lineRule="auto"/>
              <w:jc w:val="both"/>
              <w:rPr>
                <w:rFonts w:eastAsia="Times New Roman" w:cstheme="minorHAnsi"/>
                <w:lang w:eastAsia="en-GB"/>
              </w:rPr>
            </w:pPr>
          </w:p>
        </w:tc>
      </w:tr>
      <w:tr w:rsidR="00602BA4" w:rsidRPr="00AE5D2E" w14:paraId="72EB6638" w14:textId="77777777" w:rsidTr="00726A11">
        <w:trPr>
          <w:trHeight w:val="375"/>
        </w:trPr>
        <w:tc>
          <w:tcPr>
            <w:tcW w:w="398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766F28BB" w14:textId="77777777" w:rsidR="00602BA4" w:rsidRPr="00AE5D2E" w:rsidRDefault="00602BA4" w:rsidP="00726A11">
            <w:pPr>
              <w:spacing w:after="0" w:line="240" w:lineRule="auto"/>
              <w:jc w:val="both"/>
              <w:rPr>
                <w:rFonts w:eastAsia="Times New Roman" w:cstheme="minorHAnsi"/>
                <w:color w:val="FFFFFF"/>
                <w:lang w:eastAsia="en-GB"/>
              </w:rPr>
            </w:pPr>
            <w:r w:rsidRPr="00AE5D2E">
              <w:rPr>
                <w:rFonts w:eastAsia="Times New Roman" w:cstheme="minorHAnsi"/>
                <w:color w:val="FFFFFF"/>
                <w:lang w:eastAsia="en-GB"/>
              </w:rPr>
              <w:t>Approved By</w:t>
            </w:r>
          </w:p>
        </w:tc>
        <w:tc>
          <w:tcPr>
            <w:tcW w:w="3280" w:type="dxa"/>
            <w:tcBorders>
              <w:top w:val="single" w:sz="4" w:space="0" w:color="auto"/>
              <w:left w:val="nil"/>
              <w:bottom w:val="single" w:sz="4" w:space="0" w:color="auto"/>
              <w:right w:val="single" w:sz="4" w:space="0" w:color="auto"/>
            </w:tcBorders>
            <w:noWrap/>
            <w:vAlign w:val="bottom"/>
            <w:hideMark/>
          </w:tcPr>
          <w:p w14:paraId="217A7BC8" w14:textId="77777777" w:rsidR="00602BA4" w:rsidRPr="00AE5D2E" w:rsidRDefault="00602BA4" w:rsidP="00726A11">
            <w:pPr>
              <w:spacing w:after="0" w:line="240" w:lineRule="auto"/>
              <w:jc w:val="both"/>
              <w:rPr>
                <w:rFonts w:eastAsia="Times New Roman" w:cstheme="minorHAnsi"/>
                <w:color w:val="000000"/>
                <w:lang w:eastAsia="en-GB"/>
              </w:rPr>
            </w:pPr>
            <w:r w:rsidRPr="00AE5D2E">
              <w:rPr>
                <w:rFonts w:eastAsia="Times New Roman" w:cstheme="minorHAnsi"/>
                <w:color w:val="000000"/>
                <w:lang w:eastAsia="en-GB"/>
              </w:rPr>
              <w:t>Rich Holmden</w:t>
            </w:r>
          </w:p>
        </w:tc>
      </w:tr>
    </w:tbl>
    <w:p w14:paraId="4BBD65E2" w14:textId="77777777" w:rsidR="00726A11" w:rsidRDefault="00726A11" w:rsidP="00AE5D2E">
      <w:pPr>
        <w:spacing w:after="0"/>
        <w:jc w:val="both"/>
        <w:rPr>
          <w:rFonts w:cstheme="minorHAnsi"/>
        </w:rPr>
      </w:pPr>
    </w:p>
    <w:p w14:paraId="3BFA6C8A" w14:textId="77777777" w:rsidR="00726A11" w:rsidRPr="00726A11" w:rsidRDefault="00726A11" w:rsidP="00726A11">
      <w:pPr>
        <w:rPr>
          <w:rFonts w:cstheme="minorHAnsi"/>
        </w:rPr>
      </w:pPr>
    </w:p>
    <w:p w14:paraId="1122B105" w14:textId="77777777" w:rsidR="00726A11" w:rsidRPr="00726A11" w:rsidRDefault="00726A11" w:rsidP="00726A11">
      <w:pPr>
        <w:rPr>
          <w:rFonts w:cstheme="minorHAnsi"/>
        </w:rPr>
      </w:pPr>
    </w:p>
    <w:p w14:paraId="7AEDB9D8" w14:textId="77777777" w:rsidR="00726A11" w:rsidRDefault="00726A11" w:rsidP="00AE5D2E">
      <w:pPr>
        <w:spacing w:after="0"/>
        <w:jc w:val="both"/>
        <w:rPr>
          <w:rFonts w:cstheme="minorHAnsi"/>
        </w:rPr>
      </w:pPr>
    </w:p>
    <w:p w14:paraId="0CFF9A0B" w14:textId="77777777" w:rsidR="00726A11" w:rsidRDefault="00726A11" w:rsidP="00AE5D2E">
      <w:pPr>
        <w:spacing w:after="0"/>
        <w:jc w:val="both"/>
        <w:rPr>
          <w:rFonts w:cstheme="minorHAnsi"/>
        </w:rPr>
      </w:pPr>
    </w:p>
    <w:p w14:paraId="44C5542A" w14:textId="77777777" w:rsidR="00010BEB" w:rsidRPr="00AE5D2E" w:rsidRDefault="00726A11" w:rsidP="00726A11">
      <w:pPr>
        <w:spacing w:after="0"/>
        <w:jc w:val="center"/>
        <w:rPr>
          <w:rFonts w:cstheme="minorHAnsi"/>
        </w:rPr>
      </w:pPr>
      <w:r>
        <w:rPr>
          <w:rFonts w:cstheme="minorHAnsi"/>
        </w:rPr>
        <w:br w:type="textWrapping" w:clear="all"/>
      </w:r>
    </w:p>
    <w:p w14:paraId="613AA3A0" w14:textId="77777777" w:rsidR="006E1E12" w:rsidRPr="00AE5D2E" w:rsidRDefault="006E1E12" w:rsidP="00AE5D2E">
      <w:pPr>
        <w:spacing w:after="0"/>
        <w:jc w:val="both"/>
        <w:rPr>
          <w:rFonts w:cstheme="minorHAnsi"/>
        </w:rPr>
      </w:pPr>
    </w:p>
    <w:p w14:paraId="21A41F32" w14:textId="77777777" w:rsidR="006E1E12" w:rsidRPr="00AE5D2E" w:rsidRDefault="006E1E12" w:rsidP="00AE5D2E">
      <w:pPr>
        <w:spacing w:after="0"/>
        <w:jc w:val="both"/>
        <w:rPr>
          <w:rFonts w:cstheme="minorHAnsi"/>
        </w:rPr>
      </w:pPr>
    </w:p>
    <w:p w14:paraId="304D947C" w14:textId="77777777" w:rsidR="006E1E12" w:rsidRPr="00AE5D2E" w:rsidRDefault="006E1E12" w:rsidP="00AE5D2E">
      <w:pPr>
        <w:spacing w:after="0"/>
        <w:jc w:val="both"/>
        <w:rPr>
          <w:rFonts w:cstheme="minorHAnsi"/>
        </w:rPr>
      </w:pPr>
    </w:p>
    <w:p w14:paraId="2B46324A" w14:textId="77777777" w:rsidR="006E1E12" w:rsidRPr="00AE5D2E" w:rsidRDefault="006E1E12" w:rsidP="00AE5D2E">
      <w:pPr>
        <w:spacing w:after="0"/>
        <w:jc w:val="both"/>
        <w:rPr>
          <w:rFonts w:cstheme="minorHAnsi"/>
        </w:rPr>
      </w:pPr>
    </w:p>
    <w:p w14:paraId="3F04012C" w14:textId="77777777" w:rsidR="00B5160E" w:rsidRPr="00AE5D2E" w:rsidRDefault="00B5160E" w:rsidP="00AE5D2E">
      <w:pPr>
        <w:spacing w:after="0"/>
        <w:jc w:val="both"/>
        <w:rPr>
          <w:rFonts w:cstheme="minorHAnsi"/>
        </w:rPr>
      </w:pPr>
    </w:p>
    <w:p w14:paraId="17ADC8FB" w14:textId="77777777" w:rsidR="00B5160E" w:rsidRPr="00AE5D2E" w:rsidRDefault="00B5160E" w:rsidP="00AE5D2E">
      <w:pPr>
        <w:spacing w:after="0"/>
        <w:jc w:val="both"/>
        <w:rPr>
          <w:rFonts w:cstheme="minorHAnsi"/>
        </w:rPr>
      </w:pPr>
    </w:p>
    <w:p w14:paraId="0104106A" w14:textId="77777777" w:rsidR="00846485" w:rsidRDefault="00000000">
      <w:r>
        <w:br/>
        <w:t>City Skills will notify relevant awarding organisations and regulatory bodies where required and will cooperate fully with external investigations, audits, and compliance activities.</w:t>
      </w:r>
    </w:p>
    <w:sectPr w:rsidR="0084648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3FEE9" w14:textId="77777777" w:rsidR="002701C7" w:rsidRDefault="002701C7" w:rsidP="00531A1D">
      <w:pPr>
        <w:spacing w:after="0" w:line="240" w:lineRule="auto"/>
      </w:pPr>
      <w:r>
        <w:separator/>
      </w:r>
    </w:p>
  </w:endnote>
  <w:endnote w:type="continuationSeparator" w:id="0">
    <w:p w14:paraId="0EC2FF5B" w14:textId="77777777" w:rsidR="002701C7" w:rsidRDefault="002701C7" w:rsidP="0053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3A08" w14:textId="77777777" w:rsidR="00531A1D" w:rsidRDefault="00531A1D" w:rsidP="00E27BFC">
    <w:pPr>
      <w:pStyle w:val="Footer"/>
    </w:pPr>
    <w:r>
      <w:rPr>
        <w:sz w:val="18"/>
      </w:rPr>
      <w:t>May 2026 V7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ED173" w14:textId="77777777" w:rsidR="002701C7" w:rsidRDefault="002701C7" w:rsidP="00531A1D">
      <w:pPr>
        <w:spacing w:after="0" w:line="240" w:lineRule="auto"/>
      </w:pPr>
      <w:r>
        <w:separator/>
      </w:r>
    </w:p>
  </w:footnote>
  <w:footnote w:type="continuationSeparator" w:id="0">
    <w:p w14:paraId="75063414" w14:textId="77777777" w:rsidR="002701C7" w:rsidRDefault="002701C7" w:rsidP="00531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891"/>
    <w:multiLevelType w:val="multilevel"/>
    <w:tmpl w:val="3E24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35365"/>
    <w:multiLevelType w:val="multilevel"/>
    <w:tmpl w:val="2354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E76E5"/>
    <w:multiLevelType w:val="hybridMultilevel"/>
    <w:tmpl w:val="02A4A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87051B"/>
    <w:multiLevelType w:val="multilevel"/>
    <w:tmpl w:val="2BFE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75CC0"/>
    <w:multiLevelType w:val="multilevel"/>
    <w:tmpl w:val="EEF0F6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B43B0A"/>
    <w:multiLevelType w:val="hybridMultilevel"/>
    <w:tmpl w:val="85B6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C4640A"/>
    <w:multiLevelType w:val="multilevel"/>
    <w:tmpl w:val="3EA4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AB38E6"/>
    <w:multiLevelType w:val="hybridMultilevel"/>
    <w:tmpl w:val="1586F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191460"/>
    <w:multiLevelType w:val="multilevel"/>
    <w:tmpl w:val="C6E0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7414D5"/>
    <w:multiLevelType w:val="hybridMultilevel"/>
    <w:tmpl w:val="A6545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DB44CA"/>
    <w:multiLevelType w:val="hybridMultilevel"/>
    <w:tmpl w:val="733A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486F75"/>
    <w:multiLevelType w:val="hybridMultilevel"/>
    <w:tmpl w:val="4BBC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5542362">
    <w:abstractNumId w:val="10"/>
  </w:num>
  <w:num w:numId="2" w16cid:durableId="584387308">
    <w:abstractNumId w:val="11"/>
  </w:num>
  <w:num w:numId="3" w16cid:durableId="170218067">
    <w:abstractNumId w:val="2"/>
  </w:num>
  <w:num w:numId="4" w16cid:durableId="171725459">
    <w:abstractNumId w:val="9"/>
  </w:num>
  <w:num w:numId="5" w16cid:durableId="1213074828">
    <w:abstractNumId w:val="5"/>
  </w:num>
  <w:num w:numId="6" w16cid:durableId="1413618883">
    <w:abstractNumId w:val="7"/>
  </w:num>
  <w:num w:numId="7" w16cid:durableId="695153721">
    <w:abstractNumId w:val="6"/>
  </w:num>
  <w:num w:numId="8" w16cid:durableId="930773068">
    <w:abstractNumId w:val="3"/>
  </w:num>
  <w:num w:numId="9" w16cid:durableId="684751795">
    <w:abstractNumId w:val="4"/>
  </w:num>
  <w:num w:numId="10" w16cid:durableId="445850876">
    <w:abstractNumId w:val="8"/>
  </w:num>
  <w:num w:numId="11" w16cid:durableId="18437238">
    <w:abstractNumId w:val="1"/>
  </w:num>
  <w:num w:numId="12" w16cid:durableId="1827741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1D"/>
    <w:rsid w:val="000029E2"/>
    <w:rsid w:val="00010AD5"/>
    <w:rsid w:val="00010BEB"/>
    <w:rsid w:val="000113CE"/>
    <w:rsid w:val="00033AB9"/>
    <w:rsid w:val="0006277B"/>
    <w:rsid w:val="000629BD"/>
    <w:rsid w:val="00095D55"/>
    <w:rsid w:val="000C4BAB"/>
    <w:rsid w:val="000E02BB"/>
    <w:rsid w:val="000F47FA"/>
    <w:rsid w:val="0013275C"/>
    <w:rsid w:val="00141649"/>
    <w:rsid w:val="00143677"/>
    <w:rsid w:val="0015118B"/>
    <w:rsid w:val="00157FE8"/>
    <w:rsid w:val="0016724C"/>
    <w:rsid w:val="001733C8"/>
    <w:rsid w:val="001761F1"/>
    <w:rsid w:val="001B7A79"/>
    <w:rsid w:val="001C2270"/>
    <w:rsid w:val="001D3D97"/>
    <w:rsid w:val="001E4D8E"/>
    <w:rsid w:val="001E63FB"/>
    <w:rsid w:val="001F309F"/>
    <w:rsid w:val="001F37FC"/>
    <w:rsid w:val="001F3DCF"/>
    <w:rsid w:val="001F5476"/>
    <w:rsid w:val="00211256"/>
    <w:rsid w:val="002128BB"/>
    <w:rsid w:val="00231E63"/>
    <w:rsid w:val="002402E3"/>
    <w:rsid w:val="002701C7"/>
    <w:rsid w:val="002A5CDE"/>
    <w:rsid w:val="002C54BC"/>
    <w:rsid w:val="002C6DFD"/>
    <w:rsid w:val="00312D8E"/>
    <w:rsid w:val="003410B9"/>
    <w:rsid w:val="0036188D"/>
    <w:rsid w:val="00375835"/>
    <w:rsid w:val="003C35F6"/>
    <w:rsid w:val="003E0E64"/>
    <w:rsid w:val="003F386A"/>
    <w:rsid w:val="00422D90"/>
    <w:rsid w:val="00436EF0"/>
    <w:rsid w:val="00440E7B"/>
    <w:rsid w:val="00444A3B"/>
    <w:rsid w:val="00450FA1"/>
    <w:rsid w:val="00463F66"/>
    <w:rsid w:val="004A2BC6"/>
    <w:rsid w:val="004B3871"/>
    <w:rsid w:val="004D37D6"/>
    <w:rsid w:val="004E6A53"/>
    <w:rsid w:val="00515C45"/>
    <w:rsid w:val="0052311B"/>
    <w:rsid w:val="00531A1D"/>
    <w:rsid w:val="005569D3"/>
    <w:rsid w:val="00560FCA"/>
    <w:rsid w:val="00565972"/>
    <w:rsid w:val="0058509B"/>
    <w:rsid w:val="005A5385"/>
    <w:rsid w:val="005B1D7F"/>
    <w:rsid w:val="005F2DE0"/>
    <w:rsid w:val="00602BA4"/>
    <w:rsid w:val="006163E1"/>
    <w:rsid w:val="00626AEF"/>
    <w:rsid w:val="00661489"/>
    <w:rsid w:val="00662DC6"/>
    <w:rsid w:val="00676D7D"/>
    <w:rsid w:val="00677830"/>
    <w:rsid w:val="00683142"/>
    <w:rsid w:val="006A20E7"/>
    <w:rsid w:val="006D0EAA"/>
    <w:rsid w:val="006E1E12"/>
    <w:rsid w:val="006F758E"/>
    <w:rsid w:val="007109D0"/>
    <w:rsid w:val="00726A11"/>
    <w:rsid w:val="00756AF0"/>
    <w:rsid w:val="0077616F"/>
    <w:rsid w:val="0078630B"/>
    <w:rsid w:val="00795728"/>
    <w:rsid w:val="007978DE"/>
    <w:rsid w:val="007C13E6"/>
    <w:rsid w:val="00805B9D"/>
    <w:rsid w:val="00846485"/>
    <w:rsid w:val="0084659E"/>
    <w:rsid w:val="00884FEB"/>
    <w:rsid w:val="00887D74"/>
    <w:rsid w:val="008A021C"/>
    <w:rsid w:val="00904021"/>
    <w:rsid w:val="0090760B"/>
    <w:rsid w:val="00930553"/>
    <w:rsid w:val="0093141B"/>
    <w:rsid w:val="009A66AD"/>
    <w:rsid w:val="009C73D8"/>
    <w:rsid w:val="00A20AF3"/>
    <w:rsid w:val="00A252CB"/>
    <w:rsid w:val="00A30416"/>
    <w:rsid w:val="00A46C6B"/>
    <w:rsid w:val="00A63568"/>
    <w:rsid w:val="00A749B2"/>
    <w:rsid w:val="00A97E7E"/>
    <w:rsid w:val="00AA628D"/>
    <w:rsid w:val="00AB27F6"/>
    <w:rsid w:val="00AD1233"/>
    <w:rsid w:val="00AD1DE1"/>
    <w:rsid w:val="00AE5D2E"/>
    <w:rsid w:val="00B07B13"/>
    <w:rsid w:val="00B335EF"/>
    <w:rsid w:val="00B41F8E"/>
    <w:rsid w:val="00B51092"/>
    <w:rsid w:val="00B5160E"/>
    <w:rsid w:val="00B70DD3"/>
    <w:rsid w:val="00BB0C6B"/>
    <w:rsid w:val="00BB6657"/>
    <w:rsid w:val="00BC3B8D"/>
    <w:rsid w:val="00BD43DA"/>
    <w:rsid w:val="00C57336"/>
    <w:rsid w:val="00C6599B"/>
    <w:rsid w:val="00C87E28"/>
    <w:rsid w:val="00C92D97"/>
    <w:rsid w:val="00C94AC0"/>
    <w:rsid w:val="00C97A52"/>
    <w:rsid w:val="00CA0E02"/>
    <w:rsid w:val="00CA7CE5"/>
    <w:rsid w:val="00CB091B"/>
    <w:rsid w:val="00CB1699"/>
    <w:rsid w:val="00CD31E6"/>
    <w:rsid w:val="00CF16FE"/>
    <w:rsid w:val="00D0576F"/>
    <w:rsid w:val="00D235C8"/>
    <w:rsid w:val="00D23C63"/>
    <w:rsid w:val="00D5128B"/>
    <w:rsid w:val="00DE19A7"/>
    <w:rsid w:val="00DE2F92"/>
    <w:rsid w:val="00DF02E9"/>
    <w:rsid w:val="00E26E6D"/>
    <w:rsid w:val="00E27BFC"/>
    <w:rsid w:val="00E61206"/>
    <w:rsid w:val="00E61899"/>
    <w:rsid w:val="00EA6769"/>
    <w:rsid w:val="00ED357E"/>
    <w:rsid w:val="00EE1925"/>
    <w:rsid w:val="00F04104"/>
    <w:rsid w:val="00F149BB"/>
    <w:rsid w:val="00F152BC"/>
    <w:rsid w:val="00F55768"/>
    <w:rsid w:val="00F61F2D"/>
    <w:rsid w:val="00F81F90"/>
    <w:rsid w:val="00F84EF6"/>
    <w:rsid w:val="00FA0AD7"/>
    <w:rsid w:val="00FA2175"/>
    <w:rsid w:val="00FB19F7"/>
    <w:rsid w:val="00FB3525"/>
    <w:rsid w:val="00FD3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0341D"/>
  <w15:chartTrackingRefBased/>
  <w15:docId w15:val="{12FF620D-39B8-43FD-B137-C30437B1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A1D"/>
    <w:rPr>
      <w:rFonts w:ascii="Calibri" w:hAnsi="Calibri"/>
      <w:sz w:val="22"/>
    </w:rPr>
  </w:style>
  <w:style w:type="paragraph" w:styleId="Footer">
    <w:name w:val="footer"/>
    <w:basedOn w:val="Normal"/>
    <w:link w:val="FooterChar"/>
    <w:uiPriority w:val="99"/>
    <w:unhideWhenUsed/>
    <w:rsid w:val="00531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A1D"/>
    <w:rPr>
      <w:rFonts w:ascii="Calibri" w:hAnsi="Calibri"/>
      <w:sz w:val="22"/>
    </w:rPr>
  </w:style>
  <w:style w:type="paragraph" w:styleId="ListParagraph">
    <w:name w:val="List Paragraph"/>
    <w:basedOn w:val="Normal"/>
    <w:uiPriority w:val="34"/>
    <w:qFormat/>
    <w:rsid w:val="00DE2F92"/>
    <w:pPr>
      <w:ind w:left="720"/>
      <w:contextualSpacing/>
    </w:pPr>
  </w:style>
  <w:style w:type="character" w:styleId="Hyperlink">
    <w:name w:val="Hyperlink"/>
    <w:basedOn w:val="DefaultParagraphFont"/>
    <w:uiPriority w:val="99"/>
    <w:unhideWhenUsed/>
    <w:rsid w:val="00BD43DA"/>
    <w:rPr>
      <w:rFonts w:ascii="Calibri" w:hAnsi="Calibri"/>
      <w:color w:val="0000FF"/>
      <w:sz w:val="22"/>
      <w:u w:val="single"/>
    </w:rPr>
  </w:style>
  <w:style w:type="character" w:styleId="CommentReference">
    <w:name w:val="annotation reference"/>
    <w:basedOn w:val="DefaultParagraphFont"/>
    <w:uiPriority w:val="99"/>
    <w:semiHidden/>
    <w:unhideWhenUsed/>
    <w:rsid w:val="00B51092"/>
    <w:rPr>
      <w:rFonts w:ascii="Calibri" w:hAnsi="Calibri"/>
      <w:sz w:val="22"/>
      <w:szCs w:val="16"/>
    </w:rPr>
  </w:style>
  <w:style w:type="paragraph" w:styleId="CommentText">
    <w:name w:val="annotation text"/>
    <w:basedOn w:val="Normal"/>
    <w:link w:val="CommentTextChar"/>
    <w:uiPriority w:val="99"/>
    <w:unhideWhenUsed/>
    <w:rsid w:val="00B51092"/>
    <w:pPr>
      <w:spacing w:line="240" w:lineRule="auto"/>
    </w:pPr>
    <w:rPr>
      <w:szCs w:val="20"/>
    </w:rPr>
  </w:style>
  <w:style w:type="character" w:customStyle="1" w:styleId="CommentTextChar">
    <w:name w:val="Comment Text Char"/>
    <w:basedOn w:val="DefaultParagraphFont"/>
    <w:link w:val="CommentText"/>
    <w:uiPriority w:val="99"/>
    <w:rsid w:val="00B51092"/>
    <w:rPr>
      <w:rFonts w:ascii="Calibri" w:hAnsi="Calibri"/>
      <w:sz w:val="22"/>
      <w:szCs w:val="20"/>
    </w:rPr>
  </w:style>
  <w:style w:type="paragraph" w:styleId="CommentSubject">
    <w:name w:val="annotation subject"/>
    <w:basedOn w:val="CommentText"/>
    <w:next w:val="CommentText"/>
    <w:link w:val="CommentSubjectChar"/>
    <w:uiPriority w:val="99"/>
    <w:semiHidden/>
    <w:unhideWhenUsed/>
    <w:rsid w:val="00B51092"/>
    <w:rPr>
      <w:b/>
      <w:bCs/>
    </w:rPr>
  </w:style>
  <w:style w:type="character" w:customStyle="1" w:styleId="CommentSubjectChar">
    <w:name w:val="Comment Subject Char"/>
    <w:basedOn w:val="CommentTextChar"/>
    <w:link w:val="CommentSubject"/>
    <w:uiPriority w:val="99"/>
    <w:semiHidden/>
    <w:rsid w:val="00B51092"/>
    <w:rPr>
      <w:rFonts w:ascii="Calibri" w:hAnsi="Calibri"/>
      <w:b/>
      <w:bCs/>
      <w:sz w:val="22"/>
      <w:szCs w:val="20"/>
    </w:rPr>
  </w:style>
  <w:style w:type="character" w:styleId="UnresolvedMention">
    <w:name w:val="Unresolved Mention"/>
    <w:basedOn w:val="DefaultParagraphFont"/>
    <w:uiPriority w:val="99"/>
    <w:semiHidden/>
    <w:unhideWhenUsed/>
    <w:rsid w:val="00AE5D2E"/>
    <w:rPr>
      <w:rFonts w:ascii="Calibri" w:hAnsi="Calibri"/>
      <w:color w:val="605E5C"/>
      <w:sz w:val="22"/>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938281">
      <w:bodyDiv w:val="1"/>
      <w:marLeft w:val="0"/>
      <w:marRight w:val="0"/>
      <w:marTop w:val="0"/>
      <w:marBottom w:val="0"/>
      <w:divBdr>
        <w:top w:val="none" w:sz="0" w:space="0" w:color="auto"/>
        <w:left w:val="none" w:sz="0" w:space="0" w:color="auto"/>
        <w:bottom w:val="none" w:sz="0" w:space="0" w:color="auto"/>
        <w:right w:val="none" w:sz="0" w:space="0" w:color="auto"/>
      </w:divBdr>
    </w:div>
    <w:div w:id="214048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gnitoforms.com/CitySkills1/reportingamalpracticeormaladministrationinciden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CDBBEAF4542A4587A0F936006226C8" ma:contentTypeVersion="17" ma:contentTypeDescription="Create a new document." ma:contentTypeScope="" ma:versionID="cec06fbd7ab25631eb17711903870423">
  <xsd:schema xmlns:xsd="http://www.w3.org/2001/XMLSchema" xmlns:xs="http://www.w3.org/2001/XMLSchema" xmlns:p="http://schemas.microsoft.com/office/2006/metadata/properties" xmlns:ns2="34d92a29-8963-4c0d-891e-993f7ba8fd78" xmlns:ns3="16f60766-2ceb-46d5-b0de-eb5c3f37fce8" targetNamespace="http://schemas.microsoft.com/office/2006/metadata/properties" ma:root="true" ma:fieldsID="b49ca51b2969e2a30c555a0e92ac2748" ns2:_="" ns3:_="">
    <xsd:import namespace="34d92a29-8963-4c0d-891e-993f7ba8fd78"/>
    <xsd:import namespace="16f60766-2ceb-46d5-b0de-eb5c3f37fc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92a29-8963-4c0d-891e-993f7ba8f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a81ccb-bdee-4777-9e14-dd353e9d3a3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f60766-2ceb-46d5-b0de-eb5c3f37fce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2c610b0-bb85-411c-a5b9-278f6f180d1b}" ma:internalName="TaxCatchAll" ma:showField="CatchAllData" ma:web="16f60766-2ceb-46d5-b0de-eb5c3f37fc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d92a29-8963-4c0d-891e-993f7ba8fd78">
      <Terms xmlns="http://schemas.microsoft.com/office/infopath/2007/PartnerControls"/>
    </lcf76f155ced4ddcb4097134ff3c332f>
    <TaxCatchAll xmlns="16f60766-2ceb-46d5-b0de-eb5c3f37fce8" xsi:nil="true"/>
  </documentManagement>
</p:properties>
</file>

<file path=customXml/itemProps1.xml><?xml version="1.0" encoding="utf-8"?>
<ds:datastoreItem xmlns:ds="http://schemas.openxmlformats.org/officeDocument/2006/customXml" ds:itemID="{1A57E46F-1830-4758-9FD0-4D5051D29FDD}">
  <ds:schemaRefs>
    <ds:schemaRef ds:uri="http://schemas.microsoft.com/sharepoint/v3/contenttype/forms"/>
  </ds:schemaRefs>
</ds:datastoreItem>
</file>

<file path=customXml/itemProps2.xml><?xml version="1.0" encoding="utf-8"?>
<ds:datastoreItem xmlns:ds="http://schemas.openxmlformats.org/officeDocument/2006/customXml" ds:itemID="{323F40AD-EF2E-4C40-B0F2-74BDE5B27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92a29-8963-4c0d-891e-993f7ba8fd78"/>
    <ds:schemaRef ds:uri="16f60766-2ceb-46d5-b0de-eb5c3f37f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B17497-3BA7-42CB-B6F7-5B6DC0FC0A35}">
  <ds:schemaRefs>
    <ds:schemaRef ds:uri="http://schemas.microsoft.com/office/2006/metadata/properties"/>
    <ds:schemaRef ds:uri="http://schemas.microsoft.com/office/infopath/2007/PartnerControls"/>
    <ds:schemaRef ds:uri="34d92a29-8963-4c0d-891e-993f7ba8fd78"/>
    <ds:schemaRef ds:uri="16f60766-2ceb-46d5-b0de-eb5c3f37fce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Matthew York</cp:lastModifiedBy>
  <cp:revision>4</cp:revision>
  <dcterms:created xsi:type="dcterms:W3CDTF">2025-12-02T09:55:00Z</dcterms:created>
  <dcterms:modified xsi:type="dcterms:W3CDTF">2026-05-07T18:11:00Z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0x0101008CCDBBEAF4542A4587A0F936006226C8</vt:lpwstr>
  </property>
  <property fmtid="{D5CDD505-2E9C-101B-9397-08002B2CF9AE}" pid="3" name="MediaServiceImageTags">
    <vt:lpwstr/>
  </property>
</Properties>
</file>