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0AC4070" w14:textId="5B30C634" w:rsidR="001C132C" w:rsidRDefault="001C132C" w:rsidP="001C5299">
      <w:pPr>
        <w:spacing w:line="276" w:lineRule="auto"/>
        <w:jc w:val="both"/>
      </w:pPr>
    </w:p>
    <w:p w14:paraId="79309799" w14:textId="3766524C" w:rsidR="001C132C" w:rsidRPr="00BF24DB" w:rsidRDefault="00CA043B" w:rsidP="001C5299">
      <w:pPr>
        <w:spacing w:line="276" w:lineRule="auto"/>
        <w:jc w:val="both"/>
        <w:rPr>
          <w:b/>
          <w:bCs/>
          <w:sz w:val="32"/>
          <w:szCs w:val="32"/>
          <w:u w:val="single"/>
        </w:rPr>
      </w:pPr>
      <w:r>
        <w:rPr>
          <w:b/>
          <w:bCs/>
          <w:sz w:val="32"/>
          <w:szCs w:val="32"/>
          <w:u w:val="single"/>
        </w:rPr>
        <w:t>Apprentice</w:t>
      </w:r>
      <w:r w:rsidR="001C132C" w:rsidRPr="00BF24DB">
        <w:rPr>
          <w:b/>
          <w:bCs/>
          <w:sz w:val="32"/>
          <w:szCs w:val="32"/>
          <w:u w:val="single"/>
        </w:rPr>
        <w:t xml:space="preserve"> Appeals Policy</w:t>
      </w:r>
    </w:p>
    <w:p w14:paraId="2D8B15A6" w14:textId="51F608CE" w:rsidR="001C132C" w:rsidRDefault="001C132C" w:rsidP="001C5299">
      <w:pPr>
        <w:spacing w:line="276" w:lineRule="auto"/>
        <w:jc w:val="both"/>
      </w:pPr>
    </w:p>
    <w:p w14:paraId="3EB73A56" w14:textId="67FF5D3B" w:rsidR="00605017" w:rsidRDefault="00605017" w:rsidP="001C5299">
      <w:pPr>
        <w:spacing w:after="0" w:line="276" w:lineRule="auto"/>
        <w:jc w:val="both"/>
      </w:pPr>
      <w:r>
        <w:t>1. Our commitment</w:t>
      </w:r>
    </w:p>
    <w:p w14:paraId="4AA89D44" w14:textId="09B542F8" w:rsidR="00605017" w:rsidRDefault="00605017" w:rsidP="001C5299">
      <w:pPr>
        <w:spacing w:after="0" w:line="276" w:lineRule="auto"/>
        <w:jc w:val="both"/>
      </w:pPr>
      <w:r>
        <w:t>2. Objective</w:t>
      </w:r>
    </w:p>
    <w:p w14:paraId="09D6EA74" w14:textId="51F9781C" w:rsidR="00605017" w:rsidRDefault="00605017" w:rsidP="001C5299">
      <w:pPr>
        <w:spacing w:after="0" w:line="276" w:lineRule="auto"/>
        <w:jc w:val="both"/>
      </w:pPr>
      <w:r>
        <w:t>3. Scope</w:t>
      </w:r>
    </w:p>
    <w:p w14:paraId="6A819F70" w14:textId="26FA7F3C" w:rsidR="00605017" w:rsidRDefault="00605017" w:rsidP="001C5299">
      <w:pPr>
        <w:spacing w:after="0" w:line="276" w:lineRule="auto"/>
        <w:jc w:val="both"/>
      </w:pPr>
      <w:r>
        <w:t>4. Key Contact</w:t>
      </w:r>
    </w:p>
    <w:p w14:paraId="72EFDAB7" w14:textId="2F1C894C" w:rsidR="00605017" w:rsidRDefault="00605017" w:rsidP="001C5299">
      <w:pPr>
        <w:spacing w:after="0" w:line="276" w:lineRule="auto"/>
        <w:jc w:val="both"/>
      </w:pPr>
      <w:r>
        <w:t xml:space="preserve">5. </w:t>
      </w:r>
      <w:r w:rsidR="00A0644E">
        <w:t>Appeal Procedure</w:t>
      </w:r>
    </w:p>
    <w:p w14:paraId="74CC0631" w14:textId="07D5A47C" w:rsidR="00A0644E" w:rsidRDefault="00A0644E" w:rsidP="001C5299">
      <w:pPr>
        <w:spacing w:after="0" w:line="276" w:lineRule="auto"/>
        <w:jc w:val="both"/>
      </w:pPr>
      <w:r>
        <w:t>6. Next steps</w:t>
      </w:r>
    </w:p>
    <w:p w14:paraId="2A13CED0" w14:textId="54F1CA04" w:rsidR="00200F1D" w:rsidRDefault="00200F1D" w:rsidP="001C5299">
      <w:pPr>
        <w:spacing w:after="0" w:line="276" w:lineRule="auto"/>
        <w:jc w:val="both"/>
      </w:pPr>
    </w:p>
    <w:p w14:paraId="5ADFEE18" w14:textId="5BBDE51C" w:rsidR="00200F1D" w:rsidRDefault="00200F1D" w:rsidP="001C5299">
      <w:pPr>
        <w:spacing w:after="0" w:line="276" w:lineRule="auto"/>
        <w:jc w:val="both"/>
      </w:pPr>
    </w:p>
    <w:p w14:paraId="1F0B4D93" w14:textId="0FABB12F" w:rsidR="00200F1D" w:rsidRDefault="00200F1D" w:rsidP="001C5299">
      <w:pPr>
        <w:spacing w:after="0" w:line="276" w:lineRule="auto"/>
        <w:jc w:val="both"/>
      </w:pPr>
    </w:p>
    <w:p w14:paraId="48B91511" w14:textId="7F6A0177" w:rsidR="00200F1D" w:rsidRDefault="00200F1D" w:rsidP="001C5299">
      <w:pPr>
        <w:spacing w:after="0" w:line="276" w:lineRule="auto"/>
        <w:jc w:val="both"/>
      </w:pPr>
    </w:p>
    <w:p w14:paraId="20C73FB3" w14:textId="16E3671C" w:rsidR="00200F1D" w:rsidRDefault="00200F1D" w:rsidP="001C5299">
      <w:pPr>
        <w:spacing w:after="0" w:line="276" w:lineRule="auto"/>
        <w:jc w:val="both"/>
      </w:pPr>
    </w:p>
    <w:p w14:paraId="0AD40CA2" w14:textId="03F56C36" w:rsidR="00200F1D" w:rsidRDefault="00200F1D" w:rsidP="001C5299">
      <w:pPr>
        <w:spacing w:after="0" w:line="276" w:lineRule="auto"/>
        <w:jc w:val="both"/>
      </w:pPr>
    </w:p>
    <w:p w14:paraId="7945006C" w14:textId="672E20E6" w:rsidR="00200F1D" w:rsidRDefault="00200F1D" w:rsidP="001C5299">
      <w:pPr>
        <w:spacing w:after="0" w:line="276" w:lineRule="auto"/>
        <w:jc w:val="both"/>
      </w:pPr>
    </w:p>
    <w:p w14:paraId="6FB10685" w14:textId="75541CE4" w:rsidR="00200F1D" w:rsidRDefault="00200F1D" w:rsidP="001C5299">
      <w:pPr>
        <w:spacing w:after="0" w:line="276" w:lineRule="auto"/>
        <w:jc w:val="both"/>
      </w:pPr>
    </w:p>
    <w:p w14:paraId="36E54B58" w14:textId="158833D5" w:rsidR="00200F1D" w:rsidRDefault="00200F1D" w:rsidP="001C5299">
      <w:pPr>
        <w:spacing w:after="0" w:line="276" w:lineRule="auto"/>
        <w:jc w:val="both"/>
      </w:pPr>
    </w:p>
    <w:p w14:paraId="25392316" w14:textId="1C03B905" w:rsidR="00200F1D" w:rsidRDefault="00200F1D" w:rsidP="001C5299">
      <w:pPr>
        <w:spacing w:after="0" w:line="276" w:lineRule="auto"/>
        <w:jc w:val="both"/>
      </w:pPr>
    </w:p>
    <w:p w14:paraId="55DDA6DE" w14:textId="33577960" w:rsidR="00200F1D" w:rsidRDefault="00200F1D" w:rsidP="001C5299">
      <w:pPr>
        <w:spacing w:after="0" w:line="276" w:lineRule="auto"/>
        <w:jc w:val="both"/>
      </w:pPr>
    </w:p>
    <w:p w14:paraId="3DD832D7" w14:textId="2A232937" w:rsidR="00200F1D" w:rsidRDefault="00200F1D" w:rsidP="001C5299">
      <w:pPr>
        <w:spacing w:after="0" w:line="276" w:lineRule="auto"/>
        <w:jc w:val="both"/>
      </w:pPr>
    </w:p>
    <w:p w14:paraId="21F0E4EB" w14:textId="318ADF38" w:rsidR="00200F1D" w:rsidRDefault="00200F1D" w:rsidP="001C5299">
      <w:pPr>
        <w:spacing w:after="0" w:line="276" w:lineRule="auto"/>
        <w:jc w:val="both"/>
      </w:pPr>
    </w:p>
    <w:p w14:paraId="37A224A3" w14:textId="62644B04" w:rsidR="00200F1D" w:rsidRDefault="00200F1D" w:rsidP="001C5299">
      <w:pPr>
        <w:spacing w:after="0" w:line="276" w:lineRule="auto"/>
        <w:jc w:val="both"/>
      </w:pPr>
    </w:p>
    <w:p w14:paraId="3C9ED56F" w14:textId="346EDC44" w:rsidR="00200F1D" w:rsidRDefault="00200F1D" w:rsidP="001C5299">
      <w:pPr>
        <w:spacing w:after="0" w:line="276" w:lineRule="auto"/>
        <w:jc w:val="both"/>
      </w:pPr>
    </w:p>
    <w:p w14:paraId="1C04E77C" w14:textId="03313E2B" w:rsidR="00200F1D" w:rsidRDefault="00200F1D" w:rsidP="001C5299">
      <w:pPr>
        <w:spacing w:after="0" w:line="276" w:lineRule="auto"/>
        <w:jc w:val="both"/>
      </w:pPr>
    </w:p>
    <w:p w14:paraId="132A9AFE" w14:textId="6488AB8F" w:rsidR="00200F1D" w:rsidRDefault="00200F1D" w:rsidP="001C5299">
      <w:pPr>
        <w:spacing w:after="0" w:line="276" w:lineRule="auto"/>
        <w:jc w:val="both"/>
      </w:pPr>
    </w:p>
    <w:p w14:paraId="6A2A8103" w14:textId="7BA437CA" w:rsidR="00200F1D" w:rsidRDefault="00200F1D" w:rsidP="001C5299">
      <w:pPr>
        <w:spacing w:after="0" w:line="276" w:lineRule="auto"/>
        <w:jc w:val="both"/>
      </w:pPr>
    </w:p>
    <w:p w14:paraId="65FD2935" w14:textId="3C22B497" w:rsidR="00200F1D" w:rsidRDefault="00200F1D" w:rsidP="001C5299">
      <w:pPr>
        <w:spacing w:after="0" w:line="276" w:lineRule="auto"/>
        <w:jc w:val="both"/>
      </w:pPr>
    </w:p>
    <w:p w14:paraId="1A76D2A2" w14:textId="5B7B5928" w:rsidR="00200F1D" w:rsidRDefault="00200F1D" w:rsidP="001C5299">
      <w:pPr>
        <w:spacing w:after="0" w:line="276" w:lineRule="auto"/>
        <w:jc w:val="both"/>
      </w:pPr>
    </w:p>
    <w:p w14:paraId="2618383D" w14:textId="0A32346F" w:rsidR="00200F1D" w:rsidRDefault="00200F1D" w:rsidP="001C5299">
      <w:pPr>
        <w:spacing w:after="0" w:line="276" w:lineRule="auto"/>
        <w:jc w:val="both"/>
      </w:pPr>
    </w:p>
    <w:p w14:paraId="4312499C" w14:textId="2F9EC3DC" w:rsidR="00200F1D" w:rsidRDefault="00200F1D" w:rsidP="001C5299">
      <w:pPr>
        <w:spacing w:after="0" w:line="276" w:lineRule="auto"/>
        <w:jc w:val="both"/>
      </w:pPr>
    </w:p>
    <w:p w14:paraId="78CC8EC2" w14:textId="5A8D9F63" w:rsidR="00200F1D" w:rsidRDefault="00200F1D" w:rsidP="001C5299">
      <w:pPr>
        <w:spacing w:after="0" w:line="276" w:lineRule="auto"/>
        <w:jc w:val="both"/>
      </w:pPr>
    </w:p>
    <w:p w14:paraId="06287CFF" w14:textId="5A5008EB" w:rsidR="00200F1D" w:rsidRDefault="00200F1D" w:rsidP="001C5299">
      <w:pPr>
        <w:spacing w:after="0" w:line="276" w:lineRule="auto"/>
        <w:jc w:val="both"/>
      </w:pPr>
    </w:p>
    <w:p w14:paraId="4B7307BF" w14:textId="77777777" w:rsidR="00200F1D" w:rsidRDefault="00200F1D" w:rsidP="001C5299">
      <w:pPr>
        <w:spacing w:after="0" w:line="276" w:lineRule="auto"/>
        <w:jc w:val="both"/>
      </w:pPr>
    </w:p>
    <w:p w14:paraId="1DD13924" w14:textId="7E89E77A" w:rsidR="00A0644E" w:rsidRDefault="00A0644E" w:rsidP="001C5299">
      <w:pPr>
        <w:spacing w:after="0" w:line="276" w:lineRule="auto"/>
        <w:jc w:val="both"/>
      </w:pPr>
    </w:p>
    <w:p w14:paraId="51877FAF" w14:textId="77777777" w:rsidR="00BF24DB" w:rsidRDefault="00BF24DB" w:rsidP="001C5299">
      <w:pPr>
        <w:tabs>
          <w:tab w:val="left" w:pos="2330"/>
        </w:tabs>
        <w:spacing w:after="0" w:line="276" w:lineRule="auto"/>
        <w:jc w:val="both"/>
      </w:pPr>
    </w:p>
    <w:p w14:paraId="1107408A" w14:textId="77777777" w:rsidR="00BF24DB" w:rsidRDefault="00BF24DB" w:rsidP="001C5299">
      <w:pPr>
        <w:tabs>
          <w:tab w:val="left" w:pos="2330"/>
        </w:tabs>
        <w:spacing w:after="0" w:line="276" w:lineRule="auto"/>
        <w:jc w:val="both"/>
      </w:pPr>
    </w:p>
    <w:p w14:paraId="0B822584" w14:textId="563A2E18" w:rsidR="00A0644E" w:rsidRDefault="00004C90" w:rsidP="001C5299">
      <w:pPr>
        <w:tabs>
          <w:tab w:val="left" w:pos="2330"/>
        </w:tabs>
        <w:spacing w:after="0" w:line="276" w:lineRule="auto"/>
        <w:jc w:val="both"/>
      </w:pPr>
      <w:r>
        <w:tab/>
      </w:r>
    </w:p>
    <w:p w14:paraId="148863D6" w14:textId="1AE5E58A" w:rsidR="00605017" w:rsidRPr="003B73F2" w:rsidRDefault="00605017" w:rsidP="001C5299">
      <w:pPr>
        <w:pStyle w:val="ListParagraph"/>
        <w:numPr>
          <w:ilvl w:val="0"/>
          <w:numId w:val="4"/>
        </w:numPr>
        <w:spacing w:line="276" w:lineRule="auto"/>
        <w:jc w:val="both"/>
        <w:rPr>
          <w:b/>
          <w:bCs/>
          <w:u w:val="single"/>
        </w:rPr>
      </w:pPr>
      <w:r w:rsidRPr="003B73F2">
        <w:rPr>
          <w:b/>
          <w:bCs/>
          <w:u w:val="single"/>
        </w:rPr>
        <w:lastRenderedPageBreak/>
        <w:t>Our Commitment</w:t>
      </w:r>
    </w:p>
    <w:p w14:paraId="03EC0D45" w14:textId="1E212752" w:rsidR="00A15C21" w:rsidRDefault="00750214" w:rsidP="001C5299">
      <w:pPr>
        <w:spacing w:line="276" w:lineRule="auto"/>
        <w:jc w:val="both"/>
      </w:pPr>
      <w:r w:rsidRPr="00750214">
        <w:t>City Skills is committed to ensuring fair assessments and feedback from its facilitators and development coaches. This policy outlines the process to guarantee accurate assessment decisions, promoting apprentices' growth in knowledge, skills, and behavi</w:t>
      </w:r>
      <w:r w:rsidR="00045FD3">
        <w:t>ou</w:t>
      </w:r>
      <w:r w:rsidRPr="00750214">
        <w:t>r</w:t>
      </w:r>
      <w:r w:rsidR="00045FD3">
        <w:t>;</w:t>
      </w:r>
      <w:r w:rsidRPr="00750214">
        <w:t xml:space="preserve"> supporting their success in their careers and contributions to </w:t>
      </w:r>
      <w:r w:rsidR="00045FD3">
        <w:t xml:space="preserve">their </w:t>
      </w:r>
      <w:r w:rsidRPr="00750214">
        <w:t>employers. It also ensures that facilitators and coaches perform their roles professionally, fostering trust between all parties involved.</w:t>
      </w:r>
    </w:p>
    <w:p w14:paraId="3B43B411" w14:textId="3BEBEBAD" w:rsidR="00A0644E" w:rsidRPr="003B73F2" w:rsidRDefault="00A0644E" w:rsidP="001C5299">
      <w:pPr>
        <w:pStyle w:val="ListParagraph"/>
        <w:numPr>
          <w:ilvl w:val="0"/>
          <w:numId w:val="4"/>
        </w:numPr>
        <w:spacing w:line="276" w:lineRule="auto"/>
        <w:jc w:val="both"/>
        <w:rPr>
          <w:b/>
          <w:bCs/>
          <w:u w:val="single"/>
        </w:rPr>
      </w:pPr>
      <w:r w:rsidRPr="003B73F2">
        <w:rPr>
          <w:b/>
          <w:bCs/>
          <w:u w:val="single"/>
        </w:rPr>
        <w:t>Objective</w:t>
      </w:r>
    </w:p>
    <w:p w14:paraId="5911499C" w14:textId="6C44CC1B" w:rsidR="00A15C21" w:rsidRDefault="00A0644E" w:rsidP="001C5299">
      <w:pPr>
        <w:spacing w:line="276" w:lineRule="auto"/>
        <w:jc w:val="both"/>
      </w:pPr>
      <w:r>
        <w:t xml:space="preserve">City Skills objective for this policy is to ensure that any </w:t>
      </w:r>
      <w:r w:rsidR="00CA043B">
        <w:t>apprentice</w:t>
      </w:r>
      <w:r>
        <w:t xml:space="preserve"> that feels that they have been unfairly assessed or provided with insufficient feedback following the submission of their work</w:t>
      </w:r>
      <w:r w:rsidR="006A2311">
        <w:t>,</w:t>
      </w:r>
      <w:r>
        <w:t xml:space="preserve"> </w:t>
      </w:r>
      <w:r w:rsidR="00004C90">
        <w:t>has full confidence and</w:t>
      </w:r>
      <w:r>
        <w:t xml:space="preserve"> trust</w:t>
      </w:r>
      <w:r w:rsidR="00004C90">
        <w:t xml:space="preserve"> in </w:t>
      </w:r>
      <w:r>
        <w:t>City Skills</w:t>
      </w:r>
      <w:r w:rsidR="003C1D55">
        <w:t>’</w:t>
      </w:r>
      <w:r>
        <w:t xml:space="preserve"> approach to investigate and provide feedback throughout the process.</w:t>
      </w:r>
    </w:p>
    <w:p w14:paraId="16305686" w14:textId="34664973" w:rsidR="00A0644E" w:rsidRPr="003B73F2" w:rsidRDefault="00A0644E" w:rsidP="001C5299">
      <w:pPr>
        <w:pStyle w:val="ListParagraph"/>
        <w:numPr>
          <w:ilvl w:val="0"/>
          <w:numId w:val="4"/>
        </w:numPr>
        <w:spacing w:line="276" w:lineRule="auto"/>
        <w:jc w:val="both"/>
        <w:rPr>
          <w:b/>
          <w:bCs/>
          <w:u w:val="single"/>
        </w:rPr>
      </w:pPr>
      <w:r w:rsidRPr="003B73F2">
        <w:rPr>
          <w:b/>
          <w:bCs/>
          <w:u w:val="single"/>
        </w:rPr>
        <w:t>Scope</w:t>
      </w:r>
    </w:p>
    <w:p w14:paraId="4C5756DB" w14:textId="113C6004" w:rsidR="00A15C21" w:rsidRDefault="005B2ACD" w:rsidP="001C5299">
      <w:pPr>
        <w:spacing w:line="276" w:lineRule="auto"/>
        <w:jc w:val="both"/>
      </w:pPr>
      <w:r w:rsidRPr="005B2ACD">
        <w:t>City Skills acknowledges that while it aims to provide fair and consistent assessments and feedback, there may be times when these fall short of expectations. This policy ensures that facilitators, development coaches, apprentices, and their employers can confidently appeal decisions, knowing any concerns will be thoroughly investigated, with a clear process in place if an appeal is not upheld.</w:t>
      </w:r>
    </w:p>
    <w:p w14:paraId="531C9645" w14:textId="70A2CE63" w:rsidR="00A0644E" w:rsidRPr="003B73F2" w:rsidRDefault="00141B06" w:rsidP="001C5299">
      <w:pPr>
        <w:pStyle w:val="ListParagraph"/>
        <w:numPr>
          <w:ilvl w:val="0"/>
          <w:numId w:val="4"/>
        </w:numPr>
        <w:spacing w:line="276" w:lineRule="auto"/>
        <w:jc w:val="both"/>
        <w:rPr>
          <w:b/>
          <w:bCs/>
          <w:u w:val="single"/>
        </w:rPr>
      </w:pPr>
      <w:r w:rsidRPr="003B73F2">
        <w:rPr>
          <w:b/>
          <w:bCs/>
          <w:u w:val="single"/>
        </w:rPr>
        <w:t>Key contact</w:t>
      </w:r>
    </w:p>
    <w:p w14:paraId="45490034" w14:textId="638BDDD3" w:rsidR="00A15C21" w:rsidRDefault="00200F1D" w:rsidP="001C5299">
      <w:pPr>
        <w:spacing w:line="276" w:lineRule="auto"/>
        <w:jc w:val="both"/>
      </w:pPr>
      <w:r>
        <w:t xml:space="preserve">Matt York – 07733712195 – </w:t>
      </w:r>
      <w:hyperlink r:id="rId10" w:history="1">
        <w:r w:rsidRPr="009644EA">
          <w:rPr>
            <w:rStyle w:val="Hyperlink"/>
          </w:rPr>
          <w:t>matt@city-skills.com</w:t>
        </w:r>
      </w:hyperlink>
      <w:r>
        <w:t xml:space="preserve"> </w:t>
      </w:r>
    </w:p>
    <w:p w14:paraId="5631D39D" w14:textId="39F48936" w:rsidR="00200F1D" w:rsidRPr="003B73F2" w:rsidRDefault="00200F1D" w:rsidP="001C5299">
      <w:pPr>
        <w:pStyle w:val="ListParagraph"/>
        <w:numPr>
          <w:ilvl w:val="0"/>
          <w:numId w:val="4"/>
        </w:numPr>
        <w:spacing w:line="276" w:lineRule="auto"/>
        <w:jc w:val="both"/>
        <w:rPr>
          <w:b/>
          <w:bCs/>
          <w:u w:val="single"/>
        </w:rPr>
      </w:pPr>
      <w:r w:rsidRPr="003B73F2">
        <w:rPr>
          <w:b/>
          <w:bCs/>
          <w:u w:val="single"/>
        </w:rPr>
        <w:t xml:space="preserve">Appeal </w:t>
      </w:r>
      <w:r w:rsidR="003B73F2">
        <w:rPr>
          <w:b/>
          <w:bCs/>
          <w:u w:val="single"/>
        </w:rPr>
        <w:t>p</w:t>
      </w:r>
      <w:r w:rsidRPr="003B73F2">
        <w:rPr>
          <w:b/>
          <w:bCs/>
          <w:u w:val="single"/>
        </w:rPr>
        <w:t>rocedur</w:t>
      </w:r>
      <w:r w:rsidR="003B73F2">
        <w:rPr>
          <w:b/>
          <w:bCs/>
          <w:u w:val="single"/>
        </w:rPr>
        <w:t>e</w:t>
      </w:r>
    </w:p>
    <w:p w14:paraId="0B48C4C4" w14:textId="77777777" w:rsidR="001C5299" w:rsidRPr="001C5299" w:rsidRDefault="001C5299" w:rsidP="001C5299">
      <w:pPr>
        <w:spacing w:line="276" w:lineRule="auto"/>
        <w:jc w:val="both"/>
      </w:pPr>
      <w:r w:rsidRPr="001C5299">
        <w:t>If an apprentice disagrees with an assessment decision or feedback, City Skills expects them to first discuss the issue with their facilitator or development coach within 5 days of receiving the feedback. This discussion aims to provide clarity and understanding of the decision.</w:t>
      </w:r>
    </w:p>
    <w:p w14:paraId="01B13D8B" w14:textId="77777777" w:rsidR="001C5299" w:rsidRPr="001C5299" w:rsidRDefault="001C5299" w:rsidP="001C5299">
      <w:pPr>
        <w:spacing w:line="276" w:lineRule="auto"/>
        <w:jc w:val="both"/>
      </w:pPr>
      <w:r w:rsidRPr="001C5299">
        <w:t>If the apprentice remains dissatisfied after this discussion, the following steps should be taken:</w:t>
      </w:r>
    </w:p>
    <w:p w14:paraId="0792A2AA" w14:textId="57B620DE" w:rsidR="001C5299" w:rsidRPr="001C5299" w:rsidRDefault="001C5299" w:rsidP="001C5299">
      <w:pPr>
        <w:numPr>
          <w:ilvl w:val="0"/>
          <w:numId w:val="7"/>
        </w:numPr>
        <w:spacing w:line="276" w:lineRule="auto"/>
        <w:jc w:val="both"/>
      </w:pPr>
      <w:r w:rsidRPr="001C5299">
        <w:rPr>
          <w:b/>
          <w:bCs/>
        </w:rPr>
        <w:t>Contact</w:t>
      </w:r>
      <w:r>
        <w:rPr>
          <w:b/>
          <w:bCs/>
        </w:rPr>
        <w:t xml:space="preserve"> </w:t>
      </w:r>
      <w:r w:rsidRPr="001C5299">
        <w:rPr>
          <w:b/>
          <w:bCs/>
        </w:rPr>
        <w:t>the City Skills IQA</w:t>
      </w:r>
      <w:r>
        <w:t xml:space="preserve">: </w:t>
      </w:r>
      <w:r w:rsidRPr="001C5299">
        <w:t>The apprentice should email the Internal Quality Assurer (IQA) at becky.eagling@city-skills.com. The IQA will review the evidence, assessment decision, and feedback, and will provide a decision within 10 days, explaining whether the decision has been upheld or overturned.</w:t>
      </w:r>
    </w:p>
    <w:p w14:paraId="1F770AD6" w14:textId="63825F01" w:rsidR="001C5299" w:rsidRPr="001C5299" w:rsidRDefault="001C5299" w:rsidP="001C5299">
      <w:pPr>
        <w:numPr>
          <w:ilvl w:val="0"/>
          <w:numId w:val="7"/>
        </w:numPr>
        <w:spacing w:line="276" w:lineRule="auto"/>
        <w:jc w:val="both"/>
      </w:pPr>
      <w:r w:rsidRPr="001C5299">
        <w:rPr>
          <w:b/>
          <w:bCs/>
        </w:rPr>
        <w:t>Contact the Head of Quality</w:t>
      </w:r>
      <w:r>
        <w:t xml:space="preserve">: </w:t>
      </w:r>
      <w:r w:rsidRPr="001C5299">
        <w:t>If the apprentice is not satisfied with the IQA's decision, they may escalate the appeal to the Quality Manager by emailing matt.york@city-skills.com within 3 days of receiving the IQA’s feedback. The Quality Manager will investigate and provide a decision within 5 days, explaining whether the decision has been upheld or overturned.</w:t>
      </w:r>
    </w:p>
    <w:p w14:paraId="337757E0" w14:textId="787938FA" w:rsidR="00A15C21" w:rsidRDefault="001C5299" w:rsidP="001C5299">
      <w:pPr>
        <w:numPr>
          <w:ilvl w:val="0"/>
          <w:numId w:val="7"/>
        </w:numPr>
        <w:spacing w:line="276" w:lineRule="auto"/>
        <w:jc w:val="both"/>
      </w:pPr>
      <w:r w:rsidRPr="001C5299">
        <w:rPr>
          <w:b/>
          <w:bCs/>
        </w:rPr>
        <w:t>Contact the Operations Director</w:t>
      </w:r>
      <w:r>
        <w:t xml:space="preserve">: </w:t>
      </w:r>
      <w:r w:rsidRPr="001C5299">
        <w:t xml:space="preserve">If the apprentice is still dissatisfied, they can escalate the appeal to the Operations Director by emailing rich.holmden@city-skills.com within 48 hours </w:t>
      </w:r>
      <w:r w:rsidRPr="001C5299">
        <w:lastRenderedPageBreak/>
        <w:t>of receiving the Quality Manager’s feedback. The Operations Director will review all evidence and previous decisions, interview relevant parties, and provide a final decision within 5 days.</w:t>
      </w:r>
    </w:p>
    <w:p w14:paraId="443D504A" w14:textId="14BFA7A1" w:rsidR="00A15C21" w:rsidRPr="003B73F2" w:rsidRDefault="00A15C21" w:rsidP="001C5299">
      <w:pPr>
        <w:pStyle w:val="ListParagraph"/>
        <w:numPr>
          <w:ilvl w:val="0"/>
          <w:numId w:val="4"/>
        </w:numPr>
        <w:spacing w:line="276" w:lineRule="auto"/>
        <w:jc w:val="both"/>
        <w:rPr>
          <w:b/>
          <w:bCs/>
          <w:u w:val="single"/>
        </w:rPr>
      </w:pPr>
      <w:r w:rsidRPr="003B73F2">
        <w:rPr>
          <w:b/>
          <w:bCs/>
          <w:u w:val="single"/>
        </w:rPr>
        <w:t>Next Steps</w:t>
      </w:r>
    </w:p>
    <w:p w14:paraId="189870FA" w14:textId="6CC8BEAD" w:rsidR="009B57DB" w:rsidRPr="009B57DB" w:rsidRDefault="009B57DB" w:rsidP="009B57DB">
      <w:pPr>
        <w:spacing w:line="276" w:lineRule="auto"/>
        <w:jc w:val="both"/>
      </w:pPr>
      <w:r w:rsidRPr="009B57DB">
        <w:t>If the apprentice has exhausted all stages of City Skills' appeals process, they have the right to appeal to external organisations. In such cases, they should request the relevant Awarding Organisation’s details from the Operations Director within 2 days of the final internal decision. City Skills cannot guarantee how long the Awarding Organisation's investigation will take</w:t>
      </w:r>
      <w:r w:rsidR="00DE4450">
        <w:t xml:space="preserve"> because</w:t>
      </w:r>
      <w:r w:rsidRPr="009B57DB">
        <w:t xml:space="preserve"> it may involve interviews and a review of all documents from the internal appeals process.</w:t>
      </w:r>
    </w:p>
    <w:p w14:paraId="2B32E191" w14:textId="77777777" w:rsidR="009B57DB" w:rsidRPr="009B57DB" w:rsidRDefault="009B57DB" w:rsidP="009B57DB">
      <w:pPr>
        <w:spacing w:line="276" w:lineRule="auto"/>
        <w:jc w:val="both"/>
      </w:pPr>
      <w:r w:rsidRPr="009B57DB">
        <w:t>If the apprentice is still dissatisfied with the Awarding Organisation's findings, they may appeal to Ofqual. Regulators generally require proof that all internal and external processes have been fully completed before getting involved.</w:t>
      </w:r>
    </w:p>
    <w:p w14:paraId="5A043ABC" w14:textId="77777777" w:rsidR="009B57DB" w:rsidRDefault="009B57DB" w:rsidP="009B57DB">
      <w:pPr>
        <w:spacing w:line="276" w:lineRule="auto"/>
        <w:jc w:val="both"/>
      </w:pPr>
      <w:r w:rsidRPr="009B57DB">
        <w:t>City Skills will use any feedback from Ofqual to identify any necessary improvements in training, development, or support, ensuring a positive apprentice experience for all</w:t>
      </w:r>
      <w:r>
        <w:t>.</w:t>
      </w:r>
    </w:p>
    <w:p w14:paraId="414D7B89" w14:textId="7C8ACEE9" w:rsidR="00A15C21" w:rsidRDefault="00A15C21" w:rsidP="001C5299">
      <w:pPr>
        <w:pStyle w:val="NormalWeb"/>
        <w:spacing w:line="276" w:lineRule="auto"/>
        <w:jc w:val="both"/>
      </w:pPr>
    </w:p>
    <w:p w14:paraId="7430B442" w14:textId="77777777" w:rsidR="00146711" w:rsidRDefault="00146711" w:rsidP="001C5299">
      <w:pPr>
        <w:pStyle w:val="NormalWeb"/>
        <w:spacing w:line="276" w:lineRule="auto"/>
        <w:jc w:val="both"/>
      </w:pPr>
    </w:p>
    <w:tbl>
      <w:tblPr>
        <w:tblW w:w="7260" w:type="dxa"/>
        <w:tblLook w:val="04A0" w:firstRow="1" w:lastRow="0" w:firstColumn="1" w:lastColumn="0" w:noHBand="0" w:noVBand="1"/>
      </w:tblPr>
      <w:tblGrid>
        <w:gridCol w:w="3980"/>
        <w:gridCol w:w="3280"/>
      </w:tblGrid>
      <w:tr w:rsidR="00A15C21" w:rsidRPr="00A15C21" w14:paraId="58515B4F" w14:textId="77777777" w:rsidTr="00732227">
        <w:trPr>
          <w:trHeight w:val="375"/>
        </w:trPr>
        <w:tc>
          <w:tcPr>
            <w:tcW w:w="3980" w:type="dxa"/>
            <w:tcBorders>
              <w:top w:val="single" w:sz="4" w:space="0" w:color="auto"/>
              <w:left w:val="single" w:sz="4" w:space="0" w:color="auto"/>
              <w:bottom w:val="single" w:sz="4" w:space="0" w:color="auto"/>
              <w:right w:val="single" w:sz="4" w:space="0" w:color="auto"/>
            </w:tcBorders>
            <w:shd w:val="clear" w:color="000000" w:fill="305496"/>
            <w:noWrap/>
            <w:vAlign w:val="bottom"/>
            <w:hideMark/>
          </w:tcPr>
          <w:p w14:paraId="051ED3D7" w14:textId="77777777" w:rsidR="00A15C21" w:rsidRPr="00A15C21" w:rsidRDefault="00A15C21" w:rsidP="001C5299">
            <w:pPr>
              <w:spacing w:after="0" w:line="276" w:lineRule="auto"/>
              <w:jc w:val="both"/>
              <w:rPr>
                <w:rFonts w:ascii="Calibri" w:eastAsia="Times New Roman" w:hAnsi="Calibri" w:cs="Calibri"/>
                <w:b/>
                <w:bCs/>
                <w:color w:val="FFFFFF"/>
                <w:sz w:val="28"/>
                <w:szCs w:val="28"/>
                <w:lang w:eastAsia="en-GB"/>
              </w:rPr>
            </w:pPr>
            <w:r w:rsidRPr="00A15C21">
              <w:rPr>
                <w:rFonts w:ascii="Calibri" w:eastAsia="Times New Roman" w:hAnsi="Calibri" w:cs="Calibri"/>
                <w:b/>
                <w:bCs/>
                <w:color w:val="FFFFFF"/>
                <w:sz w:val="28"/>
                <w:szCs w:val="28"/>
                <w:lang w:eastAsia="en-GB"/>
              </w:rPr>
              <w:t>Policy review area</w:t>
            </w:r>
          </w:p>
        </w:tc>
        <w:tc>
          <w:tcPr>
            <w:tcW w:w="3280" w:type="dxa"/>
            <w:tcBorders>
              <w:top w:val="single" w:sz="4" w:space="0" w:color="auto"/>
              <w:left w:val="nil"/>
              <w:bottom w:val="single" w:sz="4" w:space="0" w:color="auto"/>
              <w:right w:val="single" w:sz="4" w:space="0" w:color="auto"/>
            </w:tcBorders>
            <w:shd w:val="clear" w:color="auto" w:fill="auto"/>
            <w:noWrap/>
            <w:vAlign w:val="bottom"/>
            <w:hideMark/>
          </w:tcPr>
          <w:p w14:paraId="0AB18BEB" w14:textId="34280D57" w:rsidR="00A15C21" w:rsidRPr="00A15C21" w:rsidRDefault="00A15C21" w:rsidP="001C5299">
            <w:pPr>
              <w:spacing w:after="0" w:line="276" w:lineRule="auto"/>
              <w:jc w:val="both"/>
              <w:rPr>
                <w:rFonts w:ascii="Calibri" w:eastAsia="Times New Roman" w:hAnsi="Calibri" w:cs="Calibri"/>
                <w:b/>
                <w:bCs/>
                <w:color w:val="000000"/>
                <w:sz w:val="28"/>
                <w:szCs w:val="28"/>
                <w:lang w:eastAsia="en-GB"/>
              </w:rPr>
            </w:pPr>
            <w:r>
              <w:rPr>
                <w:rFonts w:ascii="Calibri" w:eastAsia="Times New Roman" w:hAnsi="Calibri" w:cs="Calibri"/>
                <w:b/>
                <w:bCs/>
                <w:color w:val="000000"/>
                <w:sz w:val="28"/>
                <w:szCs w:val="28"/>
                <w:lang w:eastAsia="en-GB"/>
              </w:rPr>
              <w:t>Quality</w:t>
            </w:r>
          </w:p>
        </w:tc>
      </w:tr>
      <w:tr w:rsidR="00A15C21" w:rsidRPr="00A15C21" w14:paraId="147C0D81" w14:textId="77777777" w:rsidTr="00732227">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4428D498" w14:textId="77777777" w:rsidR="00A15C21" w:rsidRPr="00A15C21" w:rsidRDefault="00A15C21" w:rsidP="001C5299">
            <w:pPr>
              <w:spacing w:after="0" w:line="276" w:lineRule="auto"/>
              <w:jc w:val="both"/>
              <w:rPr>
                <w:rFonts w:ascii="Calibri" w:eastAsia="Times New Roman" w:hAnsi="Calibri" w:cs="Calibri"/>
                <w:b/>
                <w:bCs/>
                <w:color w:val="FFFFFF"/>
                <w:sz w:val="28"/>
                <w:szCs w:val="28"/>
                <w:lang w:eastAsia="en-GB"/>
              </w:rPr>
            </w:pPr>
            <w:r w:rsidRPr="00A15C21">
              <w:rPr>
                <w:rFonts w:ascii="Calibri" w:eastAsia="Times New Roman" w:hAnsi="Calibri" w:cs="Calibri"/>
                <w:b/>
                <w:bCs/>
                <w:color w:val="FFFFFF"/>
                <w:sz w:val="28"/>
                <w:szCs w:val="28"/>
                <w:lang w:eastAsia="en-GB"/>
              </w:rPr>
              <w:t>Lead Manager</w:t>
            </w:r>
          </w:p>
        </w:tc>
        <w:tc>
          <w:tcPr>
            <w:tcW w:w="3280" w:type="dxa"/>
            <w:tcBorders>
              <w:top w:val="nil"/>
              <w:left w:val="nil"/>
              <w:bottom w:val="single" w:sz="4" w:space="0" w:color="auto"/>
              <w:right w:val="single" w:sz="4" w:space="0" w:color="auto"/>
            </w:tcBorders>
            <w:shd w:val="clear" w:color="auto" w:fill="auto"/>
            <w:noWrap/>
            <w:vAlign w:val="bottom"/>
            <w:hideMark/>
          </w:tcPr>
          <w:p w14:paraId="6D709E76" w14:textId="77777777" w:rsidR="00A15C21" w:rsidRPr="00A15C21" w:rsidRDefault="00A15C21" w:rsidP="001C5299">
            <w:pPr>
              <w:spacing w:after="0" w:line="276" w:lineRule="auto"/>
              <w:jc w:val="both"/>
              <w:rPr>
                <w:rFonts w:ascii="Calibri" w:eastAsia="Times New Roman" w:hAnsi="Calibri" w:cs="Calibri"/>
                <w:b/>
                <w:bCs/>
                <w:color w:val="000000"/>
                <w:sz w:val="28"/>
                <w:szCs w:val="28"/>
                <w:lang w:eastAsia="en-GB"/>
              </w:rPr>
            </w:pPr>
            <w:r w:rsidRPr="00A15C21">
              <w:rPr>
                <w:rFonts w:ascii="Calibri" w:eastAsia="Times New Roman" w:hAnsi="Calibri" w:cs="Calibri"/>
                <w:b/>
                <w:bCs/>
                <w:color w:val="000000"/>
                <w:sz w:val="28"/>
                <w:szCs w:val="28"/>
                <w:lang w:eastAsia="en-GB"/>
              </w:rPr>
              <w:t>QM</w:t>
            </w:r>
          </w:p>
        </w:tc>
      </w:tr>
      <w:tr w:rsidR="00A15C21" w:rsidRPr="00A15C21" w14:paraId="7256E467" w14:textId="77777777" w:rsidTr="00732227">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761ED26B" w14:textId="77777777" w:rsidR="00A15C21" w:rsidRPr="00A15C21" w:rsidRDefault="00A15C21" w:rsidP="001C5299">
            <w:pPr>
              <w:spacing w:after="0" w:line="276" w:lineRule="auto"/>
              <w:jc w:val="both"/>
              <w:rPr>
                <w:rFonts w:ascii="Calibri" w:eastAsia="Times New Roman" w:hAnsi="Calibri" w:cs="Calibri"/>
                <w:b/>
                <w:bCs/>
                <w:color w:val="FFFFFF"/>
                <w:sz w:val="28"/>
                <w:szCs w:val="28"/>
                <w:lang w:eastAsia="en-GB"/>
              </w:rPr>
            </w:pPr>
            <w:r w:rsidRPr="00A15C21">
              <w:rPr>
                <w:rFonts w:ascii="Calibri" w:eastAsia="Times New Roman" w:hAnsi="Calibri" w:cs="Calibri"/>
                <w:b/>
                <w:bCs/>
                <w:color w:val="FFFFFF"/>
                <w:sz w:val="28"/>
                <w:szCs w:val="28"/>
                <w:lang w:eastAsia="en-GB"/>
              </w:rPr>
              <w:t>Approval Level</w:t>
            </w:r>
          </w:p>
        </w:tc>
        <w:tc>
          <w:tcPr>
            <w:tcW w:w="3280" w:type="dxa"/>
            <w:tcBorders>
              <w:top w:val="nil"/>
              <w:left w:val="nil"/>
              <w:bottom w:val="single" w:sz="4" w:space="0" w:color="auto"/>
              <w:right w:val="single" w:sz="4" w:space="0" w:color="auto"/>
            </w:tcBorders>
            <w:shd w:val="clear" w:color="auto" w:fill="auto"/>
            <w:noWrap/>
            <w:vAlign w:val="bottom"/>
            <w:hideMark/>
          </w:tcPr>
          <w:p w14:paraId="177B5ACB" w14:textId="77777777" w:rsidR="00A15C21" w:rsidRPr="00A15C21" w:rsidRDefault="00A15C21" w:rsidP="001C5299">
            <w:pPr>
              <w:spacing w:after="0" w:line="276" w:lineRule="auto"/>
              <w:jc w:val="both"/>
              <w:rPr>
                <w:rFonts w:ascii="Calibri" w:eastAsia="Times New Roman" w:hAnsi="Calibri" w:cs="Calibri"/>
                <w:b/>
                <w:bCs/>
                <w:color w:val="000000"/>
                <w:sz w:val="28"/>
                <w:szCs w:val="28"/>
                <w:lang w:eastAsia="en-GB"/>
              </w:rPr>
            </w:pPr>
            <w:r w:rsidRPr="00A15C21">
              <w:rPr>
                <w:rFonts w:ascii="Calibri" w:eastAsia="Times New Roman" w:hAnsi="Calibri" w:cs="Calibri"/>
                <w:b/>
                <w:bCs/>
                <w:color w:val="000000"/>
                <w:sz w:val="28"/>
                <w:szCs w:val="28"/>
                <w:lang w:eastAsia="en-GB"/>
              </w:rPr>
              <w:t>Board</w:t>
            </w:r>
          </w:p>
        </w:tc>
      </w:tr>
      <w:tr w:rsidR="00A15C21" w:rsidRPr="00A15C21" w14:paraId="4FA4CD5D" w14:textId="77777777" w:rsidTr="00732227">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0A852846" w14:textId="77777777" w:rsidR="00A15C21" w:rsidRPr="00A15C21" w:rsidRDefault="00A15C21" w:rsidP="001C5299">
            <w:pPr>
              <w:spacing w:after="0" w:line="276" w:lineRule="auto"/>
              <w:jc w:val="both"/>
              <w:rPr>
                <w:rFonts w:ascii="Calibri" w:eastAsia="Times New Roman" w:hAnsi="Calibri" w:cs="Calibri"/>
                <w:b/>
                <w:bCs/>
                <w:color w:val="FFFFFF"/>
                <w:sz w:val="28"/>
                <w:szCs w:val="28"/>
                <w:lang w:eastAsia="en-GB"/>
              </w:rPr>
            </w:pPr>
            <w:r w:rsidRPr="00A15C21">
              <w:rPr>
                <w:rFonts w:ascii="Calibri" w:eastAsia="Times New Roman" w:hAnsi="Calibri" w:cs="Calibri"/>
                <w:b/>
                <w:bCs/>
                <w:color w:val="FFFFFF"/>
                <w:sz w:val="28"/>
                <w:szCs w:val="28"/>
                <w:lang w:eastAsia="en-GB"/>
              </w:rPr>
              <w:t>Start Date</w:t>
            </w:r>
          </w:p>
        </w:tc>
        <w:tc>
          <w:tcPr>
            <w:tcW w:w="3280" w:type="dxa"/>
            <w:tcBorders>
              <w:top w:val="nil"/>
              <w:left w:val="nil"/>
              <w:bottom w:val="single" w:sz="4" w:space="0" w:color="auto"/>
              <w:right w:val="single" w:sz="4" w:space="0" w:color="auto"/>
            </w:tcBorders>
            <w:shd w:val="clear" w:color="auto" w:fill="auto"/>
            <w:noWrap/>
            <w:vAlign w:val="bottom"/>
            <w:hideMark/>
          </w:tcPr>
          <w:p w14:paraId="3166CBCA" w14:textId="6B3200B9" w:rsidR="00A15C21" w:rsidRPr="00A15C21" w:rsidRDefault="00A15C21" w:rsidP="001C5299">
            <w:pPr>
              <w:spacing w:after="0" w:line="276" w:lineRule="auto"/>
              <w:jc w:val="both"/>
              <w:rPr>
                <w:rFonts w:ascii="Calibri" w:eastAsia="Times New Roman" w:hAnsi="Calibri" w:cs="Calibri"/>
                <w:b/>
                <w:bCs/>
                <w:color w:val="000000"/>
                <w:sz w:val="28"/>
                <w:szCs w:val="28"/>
                <w:lang w:eastAsia="en-GB"/>
              </w:rPr>
            </w:pPr>
            <w:r>
              <w:rPr>
                <w:rFonts w:ascii="Calibri" w:eastAsia="Times New Roman" w:hAnsi="Calibri" w:cs="Calibri"/>
                <w:b/>
                <w:bCs/>
                <w:color w:val="000000"/>
                <w:sz w:val="28"/>
                <w:szCs w:val="28"/>
                <w:lang w:eastAsia="en-GB"/>
              </w:rPr>
              <w:t>Nov-2</w:t>
            </w:r>
            <w:r w:rsidR="003B73F2">
              <w:rPr>
                <w:rFonts w:ascii="Calibri" w:eastAsia="Times New Roman" w:hAnsi="Calibri" w:cs="Calibri"/>
                <w:b/>
                <w:bCs/>
                <w:color w:val="000000"/>
                <w:sz w:val="28"/>
                <w:szCs w:val="28"/>
                <w:lang w:eastAsia="en-GB"/>
              </w:rPr>
              <w:t>4</w:t>
            </w:r>
          </w:p>
        </w:tc>
      </w:tr>
      <w:tr w:rsidR="00A15C21" w:rsidRPr="00A15C21" w14:paraId="20EA9D18" w14:textId="77777777" w:rsidTr="00732227">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00673F7B" w14:textId="77777777" w:rsidR="00A15C21" w:rsidRPr="00A15C21" w:rsidRDefault="00A15C21" w:rsidP="001C5299">
            <w:pPr>
              <w:spacing w:after="0" w:line="276" w:lineRule="auto"/>
              <w:jc w:val="both"/>
              <w:rPr>
                <w:rFonts w:ascii="Calibri" w:eastAsia="Times New Roman" w:hAnsi="Calibri" w:cs="Calibri"/>
                <w:b/>
                <w:bCs/>
                <w:color w:val="FFFFFF"/>
                <w:sz w:val="28"/>
                <w:szCs w:val="28"/>
                <w:lang w:eastAsia="en-GB"/>
              </w:rPr>
            </w:pPr>
            <w:r w:rsidRPr="00A15C21">
              <w:rPr>
                <w:rFonts w:ascii="Calibri" w:eastAsia="Times New Roman" w:hAnsi="Calibri" w:cs="Calibri"/>
                <w:b/>
                <w:bCs/>
                <w:color w:val="FFFFFF"/>
                <w:sz w:val="28"/>
                <w:szCs w:val="28"/>
                <w:lang w:eastAsia="en-GB"/>
              </w:rPr>
              <w:t>Review Cycle</w:t>
            </w:r>
          </w:p>
        </w:tc>
        <w:tc>
          <w:tcPr>
            <w:tcW w:w="3280" w:type="dxa"/>
            <w:tcBorders>
              <w:top w:val="nil"/>
              <w:left w:val="nil"/>
              <w:bottom w:val="single" w:sz="4" w:space="0" w:color="auto"/>
              <w:right w:val="single" w:sz="4" w:space="0" w:color="auto"/>
            </w:tcBorders>
            <w:shd w:val="clear" w:color="auto" w:fill="auto"/>
            <w:noWrap/>
            <w:vAlign w:val="bottom"/>
            <w:hideMark/>
          </w:tcPr>
          <w:p w14:paraId="13FB0B3B" w14:textId="77777777" w:rsidR="00A15C21" w:rsidRPr="00A15C21" w:rsidRDefault="00A15C21" w:rsidP="001C5299">
            <w:pPr>
              <w:spacing w:after="0" w:line="276" w:lineRule="auto"/>
              <w:jc w:val="both"/>
              <w:rPr>
                <w:rFonts w:ascii="Calibri" w:eastAsia="Times New Roman" w:hAnsi="Calibri" w:cs="Calibri"/>
                <w:b/>
                <w:bCs/>
                <w:color w:val="000000"/>
                <w:sz w:val="28"/>
                <w:szCs w:val="28"/>
                <w:lang w:eastAsia="en-GB"/>
              </w:rPr>
            </w:pPr>
            <w:r w:rsidRPr="00A15C21">
              <w:rPr>
                <w:rFonts w:ascii="Calibri" w:eastAsia="Times New Roman" w:hAnsi="Calibri" w:cs="Calibri"/>
                <w:b/>
                <w:bCs/>
                <w:color w:val="000000"/>
                <w:sz w:val="28"/>
                <w:szCs w:val="28"/>
                <w:lang w:eastAsia="en-GB"/>
              </w:rPr>
              <w:t>1 year</w:t>
            </w:r>
          </w:p>
        </w:tc>
      </w:tr>
      <w:tr w:rsidR="00A15C21" w:rsidRPr="00A15C21" w14:paraId="3319B190" w14:textId="77777777" w:rsidTr="00732227">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63996E93" w14:textId="77777777" w:rsidR="00A15C21" w:rsidRPr="00A15C21" w:rsidRDefault="00A15C21" w:rsidP="001C5299">
            <w:pPr>
              <w:spacing w:after="0" w:line="276" w:lineRule="auto"/>
              <w:jc w:val="both"/>
              <w:rPr>
                <w:rFonts w:ascii="Calibri" w:eastAsia="Times New Roman" w:hAnsi="Calibri" w:cs="Calibri"/>
                <w:b/>
                <w:bCs/>
                <w:color w:val="FFFFFF"/>
                <w:sz w:val="28"/>
                <w:szCs w:val="28"/>
                <w:lang w:eastAsia="en-GB"/>
              </w:rPr>
            </w:pPr>
            <w:r w:rsidRPr="00A15C21">
              <w:rPr>
                <w:rFonts w:ascii="Calibri" w:eastAsia="Times New Roman" w:hAnsi="Calibri" w:cs="Calibri"/>
                <w:b/>
                <w:bCs/>
                <w:color w:val="FFFFFF"/>
                <w:sz w:val="28"/>
                <w:szCs w:val="28"/>
                <w:lang w:eastAsia="en-GB"/>
              </w:rPr>
              <w:t>Next Review</w:t>
            </w:r>
          </w:p>
        </w:tc>
        <w:tc>
          <w:tcPr>
            <w:tcW w:w="3280" w:type="dxa"/>
            <w:tcBorders>
              <w:top w:val="nil"/>
              <w:left w:val="nil"/>
              <w:bottom w:val="single" w:sz="4" w:space="0" w:color="auto"/>
              <w:right w:val="single" w:sz="4" w:space="0" w:color="auto"/>
            </w:tcBorders>
            <w:shd w:val="clear" w:color="auto" w:fill="auto"/>
            <w:noWrap/>
            <w:vAlign w:val="bottom"/>
            <w:hideMark/>
          </w:tcPr>
          <w:p w14:paraId="1033ED0C" w14:textId="14B4901B" w:rsidR="00A15C21" w:rsidRPr="00A15C21" w:rsidRDefault="00A15C21" w:rsidP="001C5299">
            <w:pPr>
              <w:spacing w:after="0" w:line="276" w:lineRule="auto"/>
              <w:jc w:val="both"/>
              <w:rPr>
                <w:rFonts w:ascii="Calibri" w:eastAsia="Times New Roman" w:hAnsi="Calibri" w:cs="Calibri"/>
                <w:b/>
                <w:bCs/>
                <w:color w:val="000000"/>
                <w:sz w:val="28"/>
                <w:szCs w:val="28"/>
                <w:lang w:eastAsia="en-GB"/>
              </w:rPr>
            </w:pPr>
            <w:r>
              <w:rPr>
                <w:rFonts w:ascii="Calibri" w:eastAsia="Times New Roman" w:hAnsi="Calibri" w:cs="Calibri"/>
                <w:b/>
                <w:bCs/>
                <w:color w:val="000000"/>
                <w:sz w:val="28"/>
                <w:szCs w:val="28"/>
                <w:lang w:eastAsia="en-GB"/>
              </w:rPr>
              <w:t>Nov-2</w:t>
            </w:r>
            <w:r w:rsidR="003B73F2">
              <w:rPr>
                <w:rFonts w:ascii="Calibri" w:eastAsia="Times New Roman" w:hAnsi="Calibri" w:cs="Calibri"/>
                <w:b/>
                <w:bCs/>
                <w:color w:val="000000"/>
                <w:sz w:val="28"/>
                <w:szCs w:val="28"/>
                <w:lang w:eastAsia="en-GB"/>
              </w:rPr>
              <w:t>5</w:t>
            </w:r>
          </w:p>
        </w:tc>
      </w:tr>
      <w:tr w:rsidR="00A15C21" w:rsidRPr="00A15C21" w14:paraId="15D5CAC5" w14:textId="77777777" w:rsidTr="00732227">
        <w:trPr>
          <w:trHeight w:val="300"/>
        </w:trPr>
        <w:tc>
          <w:tcPr>
            <w:tcW w:w="3980" w:type="dxa"/>
            <w:tcBorders>
              <w:top w:val="nil"/>
              <w:left w:val="nil"/>
              <w:bottom w:val="nil"/>
              <w:right w:val="nil"/>
            </w:tcBorders>
            <w:shd w:val="clear" w:color="auto" w:fill="auto"/>
            <w:noWrap/>
            <w:vAlign w:val="bottom"/>
            <w:hideMark/>
          </w:tcPr>
          <w:p w14:paraId="7BBDB0BC" w14:textId="77777777" w:rsidR="00A15C21" w:rsidRPr="00A15C21" w:rsidRDefault="00A15C21" w:rsidP="001C5299">
            <w:pPr>
              <w:spacing w:after="0" w:line="276" w:lineRule="auto"/>
              <w:jc w:val="both"/>
              <w:rPr>
                <w:rFonts w:ascii="Calibri" w:eastAsia="Times New Roman" w:hAnsi="Calibri" w:cs="Calibri"/>
                <w:b/>
                <w:bCs/>
                <w:color w:val="000000"/>
                <w:sz w:val="28"/>
                <w:szCs w:val="28"/>
                <w:lang w:eastAsia="en-GB"/>
              </w:rPr>
            </w:pPr>
          </w:p>
        </w:tc>
        <w:tc>
          <w:tcPr>
            <w:tcW w:w="3280" w:type="dxa"/>
            <w:tcBorders>
              <w:top w:val="nil"/>
              <w:left w:val="nil"/>
              <w:bottom w:val="nil"/>
              <w:right w:val="nil"/>
            </w:tcBorders>
            <w:shd w:val="clear" w:color="auto" w:fill="auto"/>
            <w:noWrap/>
            <w:vAlign w:val="bottom"/>
            <w:hideMark/>
          </w:tcPr>
          <w:p w14:paraId="37320AD1" w14:textId="77777777" w:rsidR="00A15C21" w:rsidRPr="00A15C21" w:rsidRDefault="00A15C21" w:rsidP="001C5299">
            <w:pPr>
              <w:spacing w:after="0" w:line="276" w:lineRule="auto"/>
              <w:jc w:val="both"/>
              <w:rPr>
                <w:rFonts w:ascii="Times New Roman" w:eastAsia="Times New Roman" w:hAnsi="Times New Roman" w:cs="Times New Roman"/>
                <w:sz w:val="20"/>
                <w:szCs w:val="20"/>
                <w:lang w:eastAsia="en-GB"/>
              </w:rPr>
            </w:pPr>
          </w:p>
        </w:tc>
      </w:tr>
      <w:tr w:rsidR="00A15C21" w:rsidRPr="00A15C21" w14:paraId="10BAD852" w14:textId="77777777" w:rsidTr="00732227">
        <w:trPr>
          <w:trHeight w:val="375"/>
        </w:trPr>
        <w:tc>
          <w:tcPr>
            <w:tcW w:w="3980" w:type="dxa"/>
            <w:tcBorders>
              <w:top w:val="single" w:sz="4" w:space="0" w:color="auto"/>
              <w:left w:val="single" w:sz="4" w:space="0" w:color="auto"/>
              <w:bottom w:val="single" w:sz="4" w:space="0" w:color="auto"/>
              <w:right w:val="single" w:sz="4" w:space="0" w:color="auto"/>
            </w:tcBorders>
            <w:shd w:val="clear" w:color="000000" w:fill="305496"/>
            <w:noWrap/>
            <w:vAlign w:val="bottom"/>
            <w:hideMark/>
          </w:tcPr>
          <w:p w14:paraId="45D0AF0C" w14:textId="77777777" w:rsidR="00A15C21" w:rsidRPr="00A15C21" w:rsidRDefault="00A15C21" w:rsidP="001C5299">
            <w:pPr>
              <w:spacing w:after="0" w:line="276" w:lineRule="auto"/>
              <w:jc w:val="both"/>
              <w:rPr>
                <w:rFonts w:ascii="Calibri" w:eastAsia="Times New Roman" w:hAnsi="Calibri" w:cs="Calibri"/>
                <w:b/>
                <w:bCs/>
                <w:color w:val="FFFFFF"/>
                <w:sz w:val="28"/>
                <w:szCs w:val="28"/>
                <w:lang w:eastAsia="en-GB"/>
              </w:rPr>
            </w:pPr>
            <w:r w:rsidRPr="00A15C21">
              <w:rPr>
                <w:rFonts w:ascii="Calibri" w:eastAsia="Times New Roman" w:hAnsi="Calibri" w:cs="Calibri"/>
                <w:b/>
                <w:bCs/>
                <w:color w:val="FFFFFF"/>
                <w:sz w:val="28"/>
                <w:szCs w:val="28"/>
                <w:lang w:eastAsia="en-GB"/>
              </w:rPr>
              <w:t>Approved By</w:t>
            </w:r>
          </w:p>
        </w:tc>
        <w:tc>
          <w:tcPr>
            <w:tcW w:w="3280" w:type="dxa"/>
            <w:tcBorders>
              <w:top w:val="single" w:sz="4" w:space="0" w:color="auto"/>
              <w:left w:val="nil"/>
              <w:bottom w:val="single" w:sz="4" w:space="0" w:color="auto"/>
              <w:right w:val="single" w:sz="4" w:space="0" w:color="auto"/>
            </w:tcBorders>
            <w:shd w:val="clear" w:color="auto" w:fill="auto"/>
            <w:noWrap/>
            <w:vAlign w:val="bottom"/>
            <w:hideMark/>
          </w:tcPr>
          <w:p w14:paraId="71D84423" w14:textId="77777777" w:rsidR="00A15C21" w:rsidRPr="00A15C21" w:rsidRDefault="00A15C21" w:rsidP="001C5299">
            <w:pPr>
              <w:spacing w:after="0" w:line="276" w:lineRule="auto"/>
              <w:jc w:val="both"/>
              <w:rPr>
                <w:rFonts w:ascii="Calibri" w:eastAsia="Times New Roman" w:hAnsi="Calibri" w:cs="Calibri"/>
                <w:b/>
                <w:bCs/>
                <w:color w:val="000000"/>
                <w:sz w:val="28"/>
                <w:szCs w:val="28"/>
                <w:lang w:eastAsia="en-GB"/>
              </w:rPr>
            </w:pPr>
            <w:r w:rsidRPr="00A15C21">
              <w:rPr>
                <w:rFonts w:ascii="Calibri" w:eastAsia="Times New Roman" w:hAnsi="Calibri" w:cs="Calibri"/>
                <w:b/>
                <w:bCs/>
                <w:color w:val="000000"/>
                <w:sz w:val="28"/>
                <w:szCs w:val="28"/>
                <w:lang w:eastAsia="en-GB"/>
              </w:rPr>
              <w:t>Rich Holmden</w:t>
            </w:r>
          </w:p>
        </w:tc>
      </w:tr>
    </w:tbl>
    <w:p w14:paraId="207E7642" w14:textId="7F8A9246" w:rsidR="00141B06" w:rsidRDefault="00141B06" w:rsidP="001C5299">
      <w:pPr>
        <w:spacing w:line="276" w:lineRule="auto"/>
        <w:jc w:val="both"/>
      </w:pPr>
    </w:p>
    <w:p w14:paraId="00A39589" w14:textId="77777777" w:rsidR="00A0644E" w:rsidRDefault="00A0644E" w:rsidP="001C5299">
      <w:pPr>
        <w:spacing w:line="276" w:lineRule="auto"/>
        <w:jc w:val="both"/>
      </w:pPr>
    </w:p>
    <w:p w14:paraId="18D84C9B" w14:textId="77777777" w:rsidR="00605017" w:rsidRDefault="00605017" w:rsidP="001C5299">
      <w:pPr>
        <w:spacing w:line="276" w:lineRule="auto"/>
        <w:jc w:val="both"/>
      </w:pPr>
    </w:p>
    <w:sectPr w:rsidR="00605017">
      <w:headerReference w:type="default" r:id="rId11"/>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916289B" w14:textId="77777777" w:rsidR="004F65EA" w:rsidRDefault="004F65EA" w:rsidP="00200F1D">
      <w:pPr>
        <w:spacing w:after="0" w:line="240" w:lineRule="auto"/>
      </w:pPr>
      <w:r>
        <w:separator/>
      </w:r>
    </w:p>
  </w:endnote>
  <w:endnote w:type="continuationSeparator" w:id="0">
    <w:p w14:paraId="69C81BD1" w14:textId="77777777" w:rsidR="004F65EA" w:rsidRDefault="004F65EA" w:rsidP="00200F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E9F6517" w14:textId="7A67D464" w:rsidR="00200F1D" w:rsidRDefault="00200F1D">
    <w:pPr>
      <w:pStyle w:val="Footer"/>
    </w:pPr>
    <w:r>
      <w:t xml:space="preserve">Learner Appeals Policy </w:t>
    </w:r>
    <w:r w:rsidR="003B73F2">
      <w:t>November 2024</w:t>
    </w:r>
    <w:r w:rsidR="003B73F2">
      <w:t xml:space="preserve"> </w:t>
    </w:r>
    <w:r w:rsidR="00AA51A8">
      <w:t>V</w:t>
    </w:r>
    <w:r w:rsidR="003B73F2">
      <w:t>5</w:t>
    </w:r>
  </w:p>
  <w:p w14:paraId="3A725A8A" w14:textId="77777777" w:rsidR="003B73F2" w:rsidRDefault="003B73F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4EEC908" w14:textId="77777777" w:rsidR="004F65EA" w:rsidRDefault="004F65EA" w:rsidP="00200F1D">
      <w:pPr>
        <w:spacing w:after="0" w:line="240" w:lineRule="auto"/>
      </w:pPr>
      <w:r>
        <w:separator/>
      </w:r>
    </w:p>
  </w:footnote>
  <w:footnote w:type="continuationSeparator" w:id="0">
    <w:p w14:paraId="322C8941" w14:textId="77777777" w:rsidR="004F65EA" w:rsidRDefault="004F65EA" w:rsidP="00200F1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E98E45" w14:textId="6F86B3EF" w:rsidR="00BF24DB" w:rsidRDefault="00BF24DB" w:rsidP="00BF24DB">
    <w:pPr>
      <w:pStyle w:val="Header"/>
      <w:jc w:val="right"/>
    </w:pPr>
    <w:r>
      <w:rPr>
        <w:noProof/>
      </w:rPr>
      <w:drawing>
        <wp:inline distT="0" distB="0" distL="0" distR="0" wp14:anchorId="1DB1C718" wp14:editId="482FB384">
          <wp:extent cx="1790950" cy="1333686"/>
          <wp:effectExtent l="0" t="0" r="0" b="0"/>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790950" cy="133368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3827BF3"/>
    <w:multiLevelType w:val="hybridMultilevel"/>
    <w:tmpl w:val="FF2AB6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72258B1"/>
    <w:multiLevelType w:val="hybridMultilevel"/>
    <w:tmpl w:val="A11E899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13432A4"/>
    <w:multiLevelType w:val="hybridMultilevel"/>
    <w:tmpl w:val="E564B4D6"/>
    <w:lvl w:ilvl="0" w:tplc="0809000F">
      <w:start w:val="1"/>
      <w:numFmt w:val="decimal"/>
      <w:lvlText w:val="%1."/>
      <w:lvlJc w:val="left"/>
      <w:pPr>
        <w:ind w:left="770" w:hanging="360"/>
      </w:pPr>
    </w:lvl>
    <w:lvl w:ilvl="1" w:tplc="08090019" w:tentative="1">
      <w:start w:val="1"/>
      <w:numFmt w:val="lowerLetter"/>
      <w:lvlText w:val="%2."/>
      <w:lvlJc w:val="left"/>
      <w:pPr>
        <w:ind w:left="1490" w:hanging="360"/>
      </w:pPr>
    </w:lvl>
    <w:lvl w:ilvl="2" w:tplc="0809001B" w:tentative="1">
      <w:start w:val="1"/>
      <w:numFmt w:val="lowerRoman"/>
      <w:lvlText w:val="%3."/>
      <w:lvlJc w:val="right"/>
      <w:pPr>
        <w:ind w:left="2210" w:hanging="180"/>
      </w:pPr>
    </w:lvl>
    <w:lvl w:ilvl="3" w:tplc="0809000F" w:tentative="1">
      <w:start w:val="1"/>
      <w:numFmt w:val="decimal"/>
      <w:lvlText w:val="%4."/>
      <w:lvlJc w:val="left"/>
      <w:pPr>
        <w:ind w:left="2930" w:hanging="360"/>
      </w:pPr>
    </w:lvl>
    <w:lvl w:ilvl="4" w:tplc="08090019" w:tentative="1">
      <w:start w:val="1"/>
      <w:numFmt w:val="lowerLetter"/>
      <w:lvlText w:val="%5."/>
      <w:lvlJc w:val="left"/>
      <w:pPr>
        <w:ind w:left="3650" w:hanging="360"/>
      </w:pPr>
    </w:lvl>
    <w:lvl w:ilvl="5" w:tplc="0809001B" w:tentative="1">
      <w:start w:val="1"/>
      <w:numFmt w:val="lowerRoman"/>
      <w:lvlText w:val="%6."/>
      <w:lvlJc w:val="right"/>
      <w:pPr>
        <w:ind w:left="4370" w:hanging="180"/>
      </w:pPr>
    </w:lvl>
    <w:lvl w:ilvl="6" w:tplc="0809000F" w:tentative="1">
      <w:start w:val="1"/>
      <w:numFmt w:val="decimal"/>
      <w:lvlText w:val="%7."/>
      <w:lvlJc w:val="left"/>
      <w:pPr>
        <w:ind w:left="5090" w:hanging="360"/>
      </w:pPr>
    </w:lvl>
    <w:lvl w:ilvl="7" w:tplc="08090019" w:tentative="1">
      <w:start w:val="1"/>
      <w:numFmt w:val="lowerLetter"/>
      <w:lvlText w:val="%8."/>
      <w:lvlJc w:val="left"/>
      <w:pPr>
        <w:ind w:left="5810" w:hanging="360"/>
      </w:pPr>
    </w:lvl>
    <w:lvl w:ilvl="8" w:tplc="0809001B" w:tentative="1">
      <w:start w:val="1"/>
      <w:numFmt w:val="lowerRoman"/>
      <w:lvlText w:val="%9."/>
      <w:lvlJc w:val="right"/>
      <w:pPr>
        <w:ind w:left="6530" w:hanging="180"/>
      </w:pPr>
    </w:lvl>
  </w:abstractNum>
  <w:abstractNum w:abstractNumId="3" w15:restartNumberingAfterBreak="0">
    <w:nsid w:val="41CE50F6"/>
    <w:multiLevelType w:val="multilevel"/>
    <w:tmpl w:val="7D768B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CB32424"/>
    <w:multiLevelType w:val="hybridMultilevel"/>
    <w:tmpl w:val="8676D83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3CB3948"/>
    <w:multiLevelType w:val="hybridMultilevel"/>
    <w:tmpl w:val="3464588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7553D92"/>
    <w:multiLevelType w:val="hybridMultilevel"/>
    <w:tmpl w:val="82965E0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764150323">
    <w:abstractNumId w:val="6"/>
  </w:num>
  <w:num w:numId="2" w16cid:durableId="865754641">
    <w:abstractNumId w:val="5"/>
  </w:num>
  <w:num w:numId="3" w16cid:durableId="1967543576">
    <w:abstractNumId w:val="2"/>
  </w:num>
  <w:num w:numId="4" w16cid:durableId="170874110">
    <w:abstractNumId w:val="1"/>
  </w:num>
  <w:num w:numId="5" w16cid:durableId="135727384">
    <w:abstractNumId w:val="0"/>
  </w:num>
  <w:num w:numId="6" w16cid:durableId="848254389">
    <w:abstractNumId w:val="4"/>
  </w:num>
  <w:num w:numId="7" w16cid:durableId="169780809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132C"/>
    <w:rsid w:val="00004C90"/>
    <w:rsid w:val="00045FD3"/>
    <w:rsid w:val="00071B27"/>
    <w:rsid w:val="00093BD2"/>
    <w:rsid w:val="00141B06"/>
    <w:rsid w:val="00146711"/>
    <w:rsid w:val="00182283"/>
    <w:rsid w:val="001C132C"/>
    <w:rsid w:val="001C5299"/>
    <w:rsid w:val="00200F1D"/>
    <w:rsid w:val="0021680D"/>
    <w:rsid w:val="00301B96"/>
    <w:rsid w:val="00323E2E"/>
    <w:rsid w:val="0034713A"/>
    <w:rsid w:val="003B73F2"/>
    <w:rsid w:val="003C1D55"/>
    <w:rsid w:val="003F68E4"/>
    <w:rsid w:val="004172EA"/>
    <w:rsid w:val="00427ECD"/>
    <w:rsid w:val="004F65EA"/>
    <w:rsid w:val="00502EE2"/>
    <w:rsid w:val="00575B74"/>
    <w:rsid w:val="005B2ACD"/>
    <w:rsid w:val="00605017"/>
    <w:rsid w:val="00605D49"/>
    <w:rsid w:val="006A2311"/>
    <w:rsid w:val="00702C24"/>
    <w:rsid w:val="0073350E"/>
    <w:rsid w:val="00750214"/>
    <w:rsid w:val="007570F9"/>
    <w:rsid w:val="00860755"/>
    <w:rsid w:val="008D5DFF"/>
    <w:rsid w:val="009B57DB"/>
    <w:rsid w:val="00A0644E"/>
    <w:rsid w:val="00A15C21"/>
    <w:rsid w:val="00AA51A8"/>
    <w:rsid w:val="00AA6674"/>
    <w:rsid w:val="00AE3089"/>
    <w:rsid w:val="00B7300E"/>
    <w:rsid w:val="00BD32FD"/>
    <w:rsid w:val="00BF24DB"/>
    <w:rsid w:val="00C0026B"/>
    <w:rsid w:val="00C523CF"/>
    <w:rsid w:val="00CA043B"/>
    <w:rsid w:val="00CB2F33"/>
    <w:rsid w:val="00DE4450"/>
    <w:rsid w:val="00E77456"/>
    <w:rsid w:val="00EC3F60"/>
    <w:rsid w:val="00F66AC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06B656"/>
  <w15:chartTrackingRefBased/>
  <w15:docId w15:val="{A4780A10-7DB4-4EC7-AAF3-A0B1662460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C132C"/>
    <w:pPr>
      <w:ind w:left="720"/>
      <w:contextualSpacing/>
    </w:pPr>
  </w:style>
  <w:style w:type="paragraph" w:styleId="Header">
    <w:name w:val="header"/>
    <w:basedOn w:val="Normal"/>
    <w:link w:val="HeaderChar"/>
    <w:uiPriority w:val="99"/>
    <w:unhideWhenUsed/>
    <w:rsid w:val="00200F1D"/>
    <w:pPr>
      <w:tabs>
        <w:tab w:val="center" w:pos="4513"/>
        <w:tab w:val="right" w:pos="9026"/>
      </w:tabs>
      <w:spacing w:after="0" w:line="240" w:lineRule="auto"/>
    </w:pPr>
  </w:style>
  <w:style w:type="character" w:customStyle="1" w:styleId="HeaderChar">
    <w:name w:val="Header Char"/>
    <w:basedOn w:val="DefaultParagraphFont"/>
    <w:link w:val="Header"/>
    <w:uiPriority w:val="99"/>
    <w:rsid w:val="00200F1D"/>
  </w:style>
  <w:style w:type="paragraph" w:styleId="Footer">
    <w:name w:val="footer"/>
    <w:basedOn w:val="Normal"/>
    <w:link w:val="FooterChar"/>
    <w:uiPriority w:val="99"/>
    <w:unhideWhenUsed/>
    <w:rsid w:val="00200F1D"/>
    <w:pPr>
      <w:tabs>
        <w:tab w:val="center" w:pos="4513"/>
        <w:tab w:val="right" w:pos="9026"/>
      </w:tabs>
      <w:spacing w:after="0" w:line="240" w:lineRule="auto"/>
    </w:pPr>
  </w:style>
  <w:style w:type="character" w:customStyle="1" w:styleId="FooterChar">
    <w:name w:val="Footer Char"/>
    <w:basedOn w:val="DefaultParagraphFont"/>
    <w:link w:val="Footer"/>
    <w:uiPriority w:val="99"/>
    <w:rsid w:val="00200F1D"/>
  </w:style>
  <w:style w:type="character" w:styleId="Hyperlink">
    <w:name w:val="Hyperlink"/>
    <w:basedOn w:val="DefaultParagraphFont"/>
    <w:uiPriority w:val="99"/>
    <w:unhideWhenUsed/>
    <w:rsid w:val="00200F1D"/>
    <w:rPr>
      <w:color w:val="0563C1" w:themeColor="hyperlink"/>
      <w:u w:val="single"/>
    </w:rPr>
  </w:style>
  <w:style w:type="character" w:styleId="UnresolvedMention">
    <w:name w:val="Unresolved Mention"/>
    <w:basedOn w:val="DefaultParagraphFont"/>
    <w:uiPriority w:val="99"/>
    <w:semiHidden/>
    <w:unhideWhenUsed/>
    <w:rsid w:val="00200F1D"/>
    <w:rPr>
      <w:color w:val="605E5C"/>
      <w:shd w:val="clear" w:color="auto" w:fill="E1DFDD"/>
    </w:rPr>
  </w:style>
  <w:style w:type="paragraph" w:styleId="NormalWeb">
    <w:name w:val="Normal (Web)"/>
    <w:basedOn w:val="Normal"/>
    <w:uiPriority w:val="99"/>
    <w:unhideWhenUsed/>
    <w:rsid w:val="00A15C2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CommentReference">
    <w:name w:val="annotation reference"/>
    <w:basedOn w:val="DefaultParagraphFont"/>
    <w:uiPriority w:val="99"/>
    <w:semiHidden/>
    <w:unhideWhenUsed/>
    <w:rsid w:val="006A2311"/>
    <w:rPr>
      <w:sz w:val="16"/>
      <w:szCs w:val="16"/>
    </w:rPr>
  </w:style>
  <w:style w:type="paragraph" w:styleId="CommentText">
    <w:name w:val="annotation text"/>
    <w:basedOn w:val="Normal"/>
    <w:link w:val="CommentTextChar"/>
    <w:uiPriority w:val="99"/>
    <w:semiHidden/>
    <w:unhideWhenUsed/>
    <w:rsid w:val="006A2311"/>
    <w:pPr>
      <w:spacing w:line="240" w:lineRule="auto"/>
    </w:pPr>
    <w:rPr>
      <w:sz w:val="20"/>
      <w:szCs w:val="20"/>
    </w:rPr>
  </w:style>
  <w:style w:type="character" w:customStyle="1" w:styleId="CommentTextChar">
    <w:name w:val="Comment Text Char"/>
    <w:basedOn w:val="DefaultParagraphFont"/>
    <w:link w:val="CommentText"/>
    <w:uiPriority w:val="99"/>
    <w:semiHidden/>
    <w:rsid w:val="006A2311"/>
    <w:rPr>
      <w:sz w:val="20"/>
      <w:szCs w:val="20"/>
    </w:rPr>
  </w:style>
  <w:style w:type="paragraph" w:styleId="CommentSubject">
    <w:name w:val="annotation subject"/>
    <w:basedOn w:val="CommentText"/>
    <w:next w:val="CommentText"/>
    <w:link w:val="CommentSubjectChar"/>
    <w:uiPriority w:val="99"/>
    <w:semiHidden/>
    <w:unhideWhenUsed/>
    <w:rsid w:val="006A2311"/>
    <w:rPr>
      <w:b/>
      <w:bCs/>
    </w:rPr>
  </w:style>
  <w:style w:type="character" w:customStyle="1" w:styleId="CommentSubjectChar">
    <w:name w:val="Comment Subject Char"/>
    <w:basedOn w:val="CommentTextChar"/>
    <w:link w:val="CommentSubject"/>
    <w:uiPriority w:val="99"/>
    <w:semiHidden/>
    <w:rsid w:val="006A231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1445355">
      <w:bodyDiv w:val="1"/>
      <w:marLeft w:val="0"/>
      <w:marRight w:val="0"/>
      <w:marTop w:val="0"/>
      <w:marBottom w:val="0"/>
      <w:divBdr>
        <w:top w:val="none" w:sz="0" w:space="0" w:color="auto"/>
        <w:left w:val="none" w:sz="0" w:space="0" w:color="auto"/>
        <w:bottom w:val="none" w:sz="0" w:space="0" w:color="auto"/>
        <w:right w:val="none" w:sz="0" w:space="0" w:color="auto"/>
      </w:divBdr>
    </w:div>
    <w:div w:id="218178378">
      <w:bodyDiv w:val="1"/>
      <w:marLeft w:val="0"/>
      <w:marRight w:val="0"/>
      <w:marTop w:val="0"/>
      <w:marBottom w:val="0"/>
      <w:divBdr>
        <w:top w:val="none" w:sz="0" w:space="0" w:color="auto"/>
        <w:left w:val="none" w:sz="0" w:space="0" w:color="auto"/>
        <w:bottom w:val="none" w:sz="0" w:space="0" w:color="auto"/>
        <w:right w:val="none" w:sz="0" w:space="0" w:color="auto"/>
      </w:divBdr>
    </w:div>
    <w:div w:id="1322385996">
      <w:bodyDiv w:val="1"/>
      <w:marLeft w:val="0"/>
      <w:marRight w:val="0"/>
      <w:marTop w:val="0"/>
      <w:marBottom w:val="0"/>
      <w:divBdr>
        <w:top w:val="none" w:sz="0" w:space="0" w:color="auto"/>
        <w:left w:val="none" w:sz="0" w:space="0" w:color="auto"/>
        <w:bottom w:val="none" w:sz="0" w:space="0" w:color="auto"/>
        <w:right w:val="none" w:sz="0" w:space="0" w:color="auto"/>
      </w:divBdr>
    </w:div>
    <w:div w:id="1372727056">
      <w:bodyDiv w:val="1"/>
      <w:marLeft w:val="0"/>
      <w:marRight w:val="0"/>
      <w:marTop w:val="0"/>
      <w:marBottom w:val="0"/>
      <w:divBdr>
        <w:top w:val="none" w:sz="0" w:space="0" w:color="auto"/>
        <w:left w:val="none" w:sz="0" w:space="0" w:color="auto"/>
        <w:bottom w:val="none" w:sz="0" w:space="0" w:color="auto"/>
        <w:right w:val="none" w:sz="0" w:space="0" w:color="auto"/>
      </w:divBdr>
    </w:div>
    <w:div w:id="1930263380">
      <w:bodyDiv w:val="1"/>
      <w:marLeft w:val="0"/>
      <w:marRight w:val="0"/>
      <w:marTop w:val="0"/>
      <w:marBottom w:val="0"/>
      <w:divBdr>
        <w:top w:val="none" w:sz="0" w:space="0" w:color="auto"/>
        <w:left w:val="none" w:sz="0" w:space="0" w:color="auto"/>
        <w:bottom w:val="none" w:sz="0" w:space="0" w:color="auto"/>
        <w:right w:val="none" w:sz="0" w:space="0" w:color="auto"/>
      </w:divBdr>
    </w:div>
    <w:div w:id="2103840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matt@city-skills.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8CCDBBEAF4542A4587A0F936006226C8" ma:contentTypeVersion="17" ma:contentTypeDescription="Create a new document." ma:contentTypeScope="" ma:versionID="cec06fbd7ab25631eb17711903870423">
  <xsd:schema xmlns:xsd="http://www.w3.org/2001/XMLSchema" xmlns:xs="http://www.w3.org/2001/XMLSchema" xmlns:p="http://schemas.microsoft.com/office/2006/metadata/properties" xmlns:ns2="34d92a29-8963-4c0d-891e-993f7ba8fd78" xmlns:ns3="16f60766-2ceb-46d5-b0de-eb5c3f37fce8" targetNamespace="http://schemas.microsoft.com/office/2006/metadata/properties" ma:root="true" ma:fieldsID="b49ca51b2969e2a30c555a0e92ac2748" ns2:_="" ns3:_="">
    <xsd:import namespace="34d92a29-8963-4c0d-891e-993f7ba8fd78"/>
    <xsd:import namespace="16f60766-2ceb-46d5-b0de-eb5c3f37fc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d92a29-8963-4c0d-891e-993f7ba8fd7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a4a81ccb-bdee-4777-9e14-dd353e9d3a35"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Location" ma:index="23" nillable="true" ma:displayName="Location" ma:indexed="true" ma:internalName="MediaServiceLocation"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f60766-2ceb-46d5-b0de-eb5c3f37fce8"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a2c610b0-bb85-411c-a5b9-278f6f180d1b}" ma:internalName="TaxCatchAll" ma:showField="CatchAllData" ma:web="16f60766-2ceb-46d5-b0de-eb5c3f37fce8">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4d92a29-8963-4c0d-891e-993f7ba8fd78">
      <Terms xmlns="http://schemas.microsoft.com/office/infopath/2007/PartnerControls"/>
    </lcf76f155ced4ddcb4097134ff3c332f>
    <TaxCatchAll xmlns="16f60766-2ceb-46d5-b0de-eb5c3f37fce8" xsi:nil="true"/>
  </documentManagement>
</p:properties>
</file>

<file path=customXml/itemProps1.xml><?xml version="1.0" encoding="utf-8"?>
<ds:datastoreItem xmlns:ds="http://schemas.openxmlformats.org/officeDocument/2006/customXml" ds:itemID="{823B3869-9775-469A-95B1-A21A1E431A88}">
  <ds:schemaRefs>
    <ds:schemaRef ds:uri="http://schemas.microsoft.com/sharepoint/v3/contenttype/forms"/>
  </ds:schemaRefs>
</ds:datastoreItem>
</file>

<file path=customXml/itemProps2.xml><?xml version="1.0" encoding="utf-8"?>
<ds:datastoreItem xmlns:ds="http://schemas.openxmlformats.org/officeDocument/2006/customXml" ds:itemID="{19F1F9B1-EB4E-45C8-8146-1E92F55E669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4d92a29-8963-4c0d-891e-993f7ba8fd78"/>
    <ds:schemaRef ds:uri="16f60766-2ceb-46d5-b0de-eb5c3f37fc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DDA3BB0-7F6B-4DB0-8306-98189D2A8AC3}">
  <ds:schemaRefs>
    <ds:schemaRef ds:uri="http://schemas.microsoft.com/office/2006/metadata/properties"/>
    <ds:schemaRef ds:uri="http://schemas.microsoft.com/office/infopath/2007/PartnerControls"/>
    <ds:schemaRef ds:uri="34d92a29-8963-4c0d-891e-993f7ba8fd78"/>
    <ds:schemaRef ds:uri="16f60766-2ceb-46d5-b0de-eb5c3f37fce8"/>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3</Pages>
  <Words>590</Words>
  <Characters>3368</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dc:creator>
  <cp:keywords/>
  <dc:description/>
  <cp:lastModifiedBy>Becky Eagling</cp:lastModifiedBy>
  <cp:revision>14</cp:revision>
  <dcterms:created xsi:type="dcterms:W3CDTF">2024-10-23T11:27:00Z</dcterms:created>
  <dcterms:modified xsi:type="dcterms:W3CDTF">2024-10-23T11:46:00Z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0x0101008CCDBBEAF4542A4587A0F936006226C8</vt:lpwstr>
  </property>
  <property fmtid="{D5CDD505-2E9C-101B-9397-08002B2CF9AE}" pid="3" name="MediaServiceImageTags">
    <vt:lpwstr/>
  </property>
</Properties>
</file>