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hAnsiTheme="minorHAnsi"/>
          <w:color w:val="auto"/>
          <w:sz w:val="22"/>
        </w:rPr>
        <w:id w:val="-1135398208"/>
        <w:docPartObj>
          <w:docPartGallery w:val="Custom Cover Pages"/>
          <w:docPartUnique/>
        </w:docPartObj>
      </w:sdtPr>
      <w:sdtEndPr>
        <w:rPr>
          <w:color w:val="E4007E"/>
          <w:u w:val="single"/>
        </w:rPr>
      </w:sdtEndPr>
      <w:sdtContent>
        <w:p w14:paraId="2AE99FB2" w14:textId="77777777" w:rsidR="00B87E60" w:rsidRPr="00744048" w:rsidRDefault="00B87E60" w:rsidP="00BF3217">
          <w:pPr>
            <w:pStyle w:val="DSWNormal"/>
          </w:pPr>
          <w:r>
            <w:rPr>
              <w:noProof/>
              <w:lang w:eastAsia="en-GB"/>
            </w:rPr>
            <mc:AlternateContent>
              <mc:Choice Requires="wps">
                <w:drawing>
                  <wp:anchor distT="0" distB="0" distL="114300" distR="114300" simplePos="0" relativeHeight="251659264" behindDoc="0" locked="0" layoutInCell="1" allowOverlap="1" wp14:anchorId="229EF958" wp14:editId="47D064BC">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152"/>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1A236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52" o:spid="_x0000_s1026" type="#_x0000_t5" style="position:absolute;margin-left:105.9pt;margin-top:-79.9pt;width:240.7pt;height:552.3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69504" behindDoc="1" locked="0" layoutInCell="1" allowOverlap="1" wp14:anchorId="20B549E1" wp14:editId="65DFFE73">
                <wp:simplePos x="0" y="0"/>
                <wp:positionH relativeFrom="page">
                  <wp:align>right</wp:align>
                </wp:positionH>
                <wp:positionV relativeFrom="paragraph">
                  <wp:posOffset>-50165</wp:posOffset>
                </wp:positionV>
                <wp:extent cx="3295650" cy="2133600"/>
                <wp:effectExtent l="0" t="0" r="0" b="0"/>
                <wp:wrapNone/>
                <wp:docPr id="290" name="Picture 153"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68480" behindDoc="1" locked="0" layoutInCell="1" allowOverlap="1" wp14:anchorId="5D316714" wp14:editId="4B4C5A48">
                    <wp:simplePos x="0" y="0"/>
                    <wp:positionH relativeFrom="column">
                      <wp:posOffset>-890905</wp:posOffset>
                    </wp:positionH>
                    <wp:positionV relativeFrom="paragraph">
                      <wp:posOffset>-831215</wp:posOffset>
                    </wp:positionV>
                    <wp:extent cx="7534275" cy="10458450"/>
                    <wp:effectExtent l="0" t="0" r="28575" b="19050"/>
                    <wp:wrapNone/>
                    <wp:docPr id="285" name="Rectangle 155"/>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BA37B1" id="Rectangle 155" o:spid="_x0000_s1026" style="position:absolute;margin-left:-70.15pt;margin-top:-65.45pt;width:593.25pt;height:823.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66432" behindDoc="1" locked="0" layoutInCell="1" allowOverlap="1" wp14:anchorId="4B306B33" wp14:editId="1B8D64B6">
                <wp:simplePos x="0" y="0"/>
                <wp:positionH relativeFrom="page">
                  <wp:align>right</wp:align>
                </wp:positionH>
                <wp:positionV relativeFrom="paragraph">
                  <wp:posOffset>207010</wp:posOffset>
                </wp:positionV>
                <wp:extent cx="3248025" cy="1828800"/>
                <wp:effectExtent l="0" t="0" r="9525" b="0"/>
                <wp:wrapNone/>
                <wp:docPr id="291" name="Picture 156"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67456" behindDoc="0" locked="0" layoutInCell="1" allowOverlap="1" wp14:anchorId="1A5D6426" wp14:editId="0BD7CAF8">
                <wp:simplePos x="0" y="0"/>
                <wp:positionH relativeFrom="page">
                  <wp:posOffset>4302760</wp:posOffset>
                </wp:positionH>
                <wp:positionV relativeFrom="paragraph">
                  <wp:posOffset>-926465</wp:posOffset>
                </wp:positionV>
                <wp:extent cx="3257550" cy="342900"/>
                <wp:effectExtent l="0" t="0" r="0" b="0"/>
                <wp:wrapNone/>
                <wp:docPr id="292"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65408" behindDoc="0" locked="0" layoutInCell="1" allowOverlap="1" wp14:anchorId="7092324E" wp14:editId="33A0CC9A">
                    <wp:simplePos x="0" y="0"/>
                    <wp:positionH relativeFrom="margin">
                      <wp:align>left</wp:align>
                    </wp:positionH>
                    <wp:positionV relativeFrom="paragraph">
                      <wp:posOffset>1216660</wp:posOffset>
                    </wp:positionV>
                    <wp:extent cx="2686050" cy="2028825"/>
                    <wp:effectExtent l="0" t="0" r="0" b="0"/>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14:paraId="51D6DE3E" w14:textId="51E84119" w:rsidR="00B87E60" w:rsidRDefault="00B87E60"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Senior People Professional </w:t>
                                </w:r>
                              </w:p>
                              <w:p w14:paraId="2D16D0CC" w14:textId="59771C74" w:rsidR="00B87E60" w:rsidRDefault="00B87E60" w:rsidP="00BF3217">
                                <w:pPr>
                                  <w:rPr>
                                    <w:rFonts w:ascii="Avenir LT Std 45 Book" w:hAnsi="Avenir LT Std 45 Book"/>
                                    <w:b/>
                                    <w:bCs/>
                                    <w:color w:val="E4007E"/>
                                    <w:sz w:val="48"/>
                                    <w:szCs w:val="48"/>
                                  </w:rPr>
                                </w:pPr>
                                <w:r>
                                  <w:rPr>
                                    <w:rFonts w:ascii="Avenir LT Std 45 Book" w:hAnsi="Avenir LT Std 45 Book"/>
                                    <w:b/>
                                    <w:bCs/>
                                    <w:color w:val="E4007E"/>
                                    <w:sz w:val="48"/>
                                    <w:szCs w:val="48"/>
                                  </w:rPr>
                                  <w:t>Level 7</w:t>
                                </w:r>
                              </w:p>
                              <w:p w14:paraId="0374619E" w14:textId="23F01569" w:rsidR="00B87E60" w:rsidRPr="002A7962" w:rsidRDefault="00B87E60"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92324E" id="_x0000_t202" coordsize="21600,21600" o:spt="202" path="m,l,21600r21600,l21600,xe">
                    <v:stroke joinstyle="miter"/>
                    <v:path gradientshapeok="t" o:connecttype="rect"/>
                  </v:shapetype>
                  <v:shape id="Text Box 2" o:spid="_x0000_s1026" type="#_x0000_t202" style="position:absolute;left:0;text-align:left;margin-left:0;margin-top:95.8pt;width:211.5pt;height:159.7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filled="f" stroked="f">
                    <v:textbox>
                      <w:txbxContent>
                        <w:p w14:paraId="51D6DE3E" w14:textId="51E84119" w:rsidR="00B87E60" w:rsidRDefault="00B87E60"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Senior People Professional </w:t>
                          </w:r>
                        </w:p>
                        <w:p w14:paraId="2D16D0CC" w14:textId="59771C74" w:rsidR="00B87E60" w:rsidRDefault="00B87E60" w:rsidP="00BF3217">
                          <w:pPr>
                            <w:rPr>
                              <w:rFonts w:ascii="Avenir LT Std 45 Book" w:hAnsi="Avenir LT Std 45 Book"/>
                              <w:b/>
                              <w:bCs/>
                              <w:color w:val="E4007E"/>
                              <w:sz w:val="48"/>
                              <w:szCs w:val="48"/>
                            </w:rPr>
                          </w:pPr>
                          <w:r>
                            <w:rPr>
                              <w:rFonts w:ascii="Avenir LT Std 45 Book" w:hAnsi="Avenir LT Std 45 Book"/>
                              <w:b/>
                              <w:bCs/>
                              <w:color w:val="E4007E"/>
                              <w:sz w:val="48"/>
                              <w:szCs w:val="48"/>
                            </w:rPr>
                            <w:t>Level 7</w:t>
                          </w:r>
                        </w:p>
                        <w:p w14:paraId="0374619E" w14:textId="23F01569" w:rsidR="00B87E60" w:rsidRPr="002A7962" w:rsidRDefault="00B87E60"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64384" behindDoc="0" locked="0" layoutInCell="1" allowOverlap="1" wp14:anchorId="3AD609EF" wp14:editId="4047F56F">
                <wp:simplePos x="0" y="0"/>
                <wp:positionH relativeFrom="column">
                  <wp:posOffset>356870</wp:posOffset>
                </wp:positionH>
                <wp:positionV relativeFrom="paragraph">
                  <wp:posOffset>292735</wp:posOffset>
                </wp:positionV>
                <wp:extent cx="2201545" cy="734060"/>
                <wp:effectExtent l="0" t="0" r="0" b="8890"/>
                <wp:wrapNone/>
                <wp:docPr id="293" name="Picture 15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1" cstate="print">
                          <a:extLst>
                            <a:ext uri="{BEBA8EAE-BF5A-486C-A8C5-ECC9F3942E4B}">
                              <a14:imgProps xmlns:a14="http://schemas.microsoft.com/office/drawing/2010/main">
                                <a14:imgLayer r:embed="rId12">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63360" behindDoc="0" locked="0" layoutInCell="1" allowOverlap="1" wp14:anchorId="239F7479" wp14:editId="374414EF">
                    <wp:simplePos x="0" y="0"/>
                    <wp:positionH relativeFrom="column">
                      <wp:posOffset>-890905</wp:posOffset>
                    </wp:positionH>
                    <wp:positionV relativeFrom="paragraph">
                      <wp:posOffset>292735</wp:posOffset>
                    </wp:positionV>
                    <wp:extent cx="2916555" cy="734695"/>
                    <wp:effectExtent l="0" t="0" r="0" b="8255"/>
                    <wp:wrapNone/>
                    <wp:docPr id="28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3">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7C2D2D5B" id="Rectangle 26" o:spid="_x0000_s1026" style="position:absolute;margin-left:-70.15pt;margin-top:23.05pt;width:229.65pt;height:57.8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4" o:title="" recolor="t" rotate="t" type="frame"/>
                  </v:rect>
                </w:pict>
              </mc:Fallback>
            </mc:AlternateContent>
          </w:r>
          <w:r>
            <w:rPr>
              <w:noProof/>
              <w:lang w:eastAsia="en-GB"/>
            </w:rPr>
            <mc:AlternateContent>
              <mc:Choice Requires="wps">
                <w:drawing>
                  <wp:anchor distT="0" distB="0" distL="114300" distR="114300" simplePos="0" relativeHeight="251662336" behindDoc="0" locked="0" layoutInCell="1" allowOverlap="1" wp14:anchorId="49E3D988" wp14:editId="451D25E6">
                    <wp:simplePos x="0" y="0"/>
                    <wp:positionH relativeFrom="column">
                      <wp:posOffset>180975</wp:posOffset>
                    </wp:positionH>
                    <wp:positionV relativeFrom="paragraph">
                      <wp:posOffset>-153035</wp:posOffset>
                    </wp:positionV>
                    <wp:extent cx="2494915" cy="0"/>
                    <wp:effectExtent l="0" t="19050" r="38735" b="38100"/>
                    <wp:wrapNone/>
                    <wp:docPr id="28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333D5FE9" id="Line 2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60288" behindDoc="0" locked="0" layoutInCell="1" allowOverlap="1" wp14:anchorId="0A43CD30" wp14:editId="66235BBD">
                    <wp:simplePos x="0" y="0"/>
                    <wp:positionH relativeFrom="column">
                      <wp:posOffset>-161925</wp:posOffset>
                    </wp:positionH>
                    <wp:positionV relativeFrom="paragraph">
                      <wp:posOffset>-924560</wp:posOffset>
                    </wp:positionV>
                    <wp:extent cx="3245485" cy="5320030"/>
                    <wp:effectExtent l="0" t="0" r="0" b="0"/>
                    <wp:wrapNone/>
                    <wp:docPr id="289"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0C12B1D9" id="Freeform 18" o:spid="_x0000_s1026" style="position:absolute;margin-left:-12.75pt;margin-top:-72.8pt;width:255.55pt;height:418.9pt;z-index:251660288;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61312" behindDoc="0" locked="0" layoutInCell="1" allowOverlap="1" wp14:anchorId="75834F6D" wp14:editId="498B0CC5">
                <wp:simplePos x="0" y="0"/>
                <wp:positionH relativeFrom="page">
                  <wp:posOffset>274955</wp:posOffset>
                </wp:positionH>
                <wp:positionV relativeFrom="paragraph">
                  <wp:posOffset>8248015</wp:posOffset>
                </wp:positionV>
                <wp:extent cx="7005600" cy="1258005"/>
                <wp:effectExtent l="0" t="0" r="5080" b="0"/>
                <wp:wrapNone/>
                <wp:docPr id="294" name="Picture 16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5FA049E0" w14:textId="77777777" w:rsidR="00B87E60" w:rsidRPr="004D4142" w:rsidRDefault="00B87E60" w:rsidP="00BF3217">
          <w:pPr>
            <w:rPr>
              <w:rFonts w:ascii="Avenir LT Std 45 Book" w:hAnsi="Avenir LT Std 45 Book"/>
              <w:color w:val="4C4D4F"/>
              <w:sz w:val="20"/>
            </w:rPr>
          </w:pPr>
        </w:p>
        <w:p w14:paraId="233F0AE4" w14:textId="77777777" w:rsidR="00B87E60" w:rsidRDefault="00B87E60" w:rsidP="00BF3217">
          <w:pPr>
            <w:rPr>
              <w:rStyle w:val="Hyperlink"/>
              <w:color w:val="4C4D4F"/>
            </w:rPr>
          </w:pPr>
        </w:p>
        <w:p w14:paraId="4491919D" w14:textId="77777777" w:rsidR="00B87E60" w:rsidRDefault="00B87E60" w:rsidP="00BF3217">
          <w:pPr>
            <w:rPr>
              <w:rStyle w:val="Hyperlink"/>
              <w:color w:val="4C4D4F"/>
            </w:rPr>
          </w:pPr>
        </w:p>
        <w:p w14:paraId="1F8C0423" w14:textId="77777777" w:rsidR="00B87E60" w:rsidRDefault="00B87E60" w:rsidP="00BF3217">
          <w:pPr>
            <w:rPr>
              <w:rStyle w:val="Hyperlink"/>
              <w:color w:val="4C4D4F"/>
            </w:rPr>
          </w:pPr>
        </w:p>
        <w:p w14:paraId="59876CDC" w14:textId="77777777" w:rsidR="00B87E60" w:rsidRDefault="00B87E60" w:rsidP="00BF3217">
          <w:pPr>
            <w:rPr>
              <w:rStyle w:val="Hyperlink"/>
              <w:color w:val="4C4D4F"/>
            </w:rPr>
          </w:pPr>
        </w:p>
        <w:p w14:paraId="3B680BF7" w14:textId="77777777" w:rsidR="00B87E60" w:rsidRPr="006367F4" w:rsidRDefault="00B87E60" w:rsidP="00BF3217">
          <w:pPr>
            <w:rPr>
              <w:rStyle w:val="Hyperlink"/>
              <w:color w:val="4C4D4F"/>
            </w:rPr>
          </w:pPr>
          <w:r w:rsidRPr="00DC25ED">
            <w:rPr>
              <w:rStyle w:val="Hyperlink"/>
              <w:noProof/>
              <w:color w:val="4C4D4F"/>
            </w:rPr>
            <w:drawing>
              <wp:anchor distT="0" distB="0" distL="114300" distR="114300" simplePos="0" relativeHeight="251671552" behindDoc="1" locked="0" layoutInCell="1" allowOverlap="1" wp14:anchorId="7675CB4A" wp14:editId="2004BB0A">
                <wp:simplePos x="0" y="0"/>
                <wp:positionH relativeFrom="page">
                  <wp:posOffset>279400</wp:posOffset>
                </wp:positionH>
                <wp:positionV relativeFrom="paragraph">
                  <wp:posOffset>1003935</wp:posOffset>
                </wp:positionV>
                <wp:extent cx="7005320" cy="6334125"/>
                <wp:effectExtent l="0" t="0" r="5080" b="9525"/>
                <wp:wrapNone/>
                <wp:docPr id="295" name="Picture 164"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70882A7F" wp14:editId="32D34F5C">
                <wp:simplePos x="0" y="0"/>
                <wp:positionH relativeFrom="column">
                  <wp:posOffset>-431800</wp:posOffset>
                </wp:positionH>
                <wp:positionV relativeFrom="paragraph">
                  <wp:posOffset>4872990</wp:posOffset>
                </wp:positionV>
                <wp:extent cx="1573200" cy="1850400"/>
                <wp:effectExtent l="0" t="0" r="8255" b="0"/>
                <wp:wrapNone/>
                <wp:docPr id="296" name="Picture 165"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219FC69E" w14:textId="77777777" w:rsidR="00B87E60" w:rsidRDefault="00B87E60">
          <w:pPr>
            <w:rPr>
              <w:rFonts w:ascii="Avenir LT Std 45 Book" w:hAnsi="Avenir LT Std 45 Book"/>
              <w:color w:val="E4007E"/>
              <w:sz w:val="20"/>
              <w:u w:val="single"/>
            </w:rPr>
          </w:pPr>
          <w:r>
            <w:rPr>
              <w:color w:val="E4007E"/>
              <w:u w:val="single"/>
            </w:rPr>
            <w:br w:type="page"/>
          </w:r>
        </w:p>
      </w:sdtContent>
    </w:sdt>
    <w:sdt>
      <w:sdtPr>
        <w:rPr>
          <w:rFonts w:asciiTheme="minorHAnsi" w:eastAsiaTheme="minorHAnsi" w:hAnsiTheme="minorHAnsi" w:cstheme="minorBidi"/>
          <w:b w:val="0"/>
          <w:color w:val="auto"/>
          <w:spacing w:val="0"/>
          <w:kern w:val="0"/>
          <w:sz w:val="22"/>
          <w:szCs w:val="22"/>
          <w:lang w:eastAsia="en-GB"/>
        </w:rPr>
        <w:id w:val="-115523851"/>
        <w:docPartObj>
          <w:docPartGallery w:val="Custom Table of Contents"/>
          <w:docPartUnique/>
        </w:docPartObj>
      </w:sdtPr>
      <w:sdtEndPr>
        <w:rPr>
          <w:lang w:eastAsia="en-US"/>
        </w:rPr>
      </w:sdtEndPr>
      <w:sdtContent>
        <w:p w14:paraId="10D6C230" w14:textId="77777777" w:rsidR="00B87E60" w:rsidRDefault="00B87E60" w:rsidP="00B87E60">
          <w:pPr>
            <w:pStyle w:val="Title"/>
          </w:pPr>
          <w:r>
            <w:t>Contents</w:t>
          </w:r>
        </w:p>
        <w:p w14:paraId="19E452ED"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r>
            <w:fldChar w:fldCharType="begin"/>
          </w:r>
          <w:r>
            <w:instrText xml:space="preserve"> TOC \h \z \t "Heading 1,1,Heading 2,2" </w:instrText>
          </w:r>
          <w:r>
            <w:fldChar w:fldCharType="separate"/>
          </w:r>
          <w:hyperlink w:anchor="_Toc169181273" w:history="1">
            <w:r w:rsidRPr="008127F3">
              <w:rPr>
                <w:rStyle w:val="Hyperlink"/>
                <w:noProof/>
              </w:rPr>
              <w:t>Introduction</w:t>
            </w:r>
            <w:r>
              <w:rPr>
                <w:noProof/>
                <w:webHidden/>
              </w:rPr>
              <w:tab/>
            </w:r>
            <w:r>
              <w:rPr>
                <w:noProof/>
                <w:webHidden/>
              </w:rPr>
              <w:fldChar w:fldCharType="begin"/>
            </w:r>
            <w:r>
              <w:rPr>
                <w:noProof/>
                <w:webHidden/>
              </w:rPr>
              <w:instrText xml:space="preserve"> PAGEREF _Toc169181273 \h </w:instrText>
            </w:r>
            <w:r>
              <w:rPr>
                <w:noProof/>
                <w:webHidden/>
              </w:rPr>
            </w:r>
            <w:r>
              <w:rPr>
                <w:noProof/>
                <w:webHidden/>
              </w:rPr>
              <w:fldChar w:fldCharType="separate"/>
            </w:r>
            <w:r>
              <w:rPr>
                <w:noProof/>
                <w:webHidden/>
              </w:rPr>
              <w:t>2</w:t>
            </w:r>
            <w:r>
              <w:rPr>
                <w:noProof/>
                <w:webHidden/>
              </w:rPr>
              <w:fldChar w:fldCharType="end"/>
            </w:r>
          </w:hyperlink>
        </w:p>
        <w:p w14:paraId="674E1D5F"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74" w:history="1">
            <w:r w:rsidRPr="008127F3">
              <w:rPr>
                <w:rStyle w:val="Hyperlink"/>
                <w:noProof/>
              </w:rPr>
              <w:t>Key Steps</w:t>
            </w:r>
            <w:r>
              <w:rPr>
                <w:noProof/>
                <w:webHidden/>
              </w:rPr>
              <w:tab/>
            </w:r>
            <w:r>
              <w:rPr>
                <w:noProof/>
                <w:webHidden/>
              </w:rPr>
              <w:fldChar w:fldCharType="begin"/>
            </w:r>
            <w:r>
              <w:rPr>
                <w:noProof/>
                <w:webHidden/>
              </w:rPr>
              <w:instrText xml:space="preserve"> PAGEREF _Toc169181274 \h </w:instrText>
            </w:r>
            <w:r>
              <w:rPr>
                <w:noProof/>
                <w:webHidden/>
              </w:rPr>
            </w:r>
            <w:r>
              <w:rPr>
                <w:noProof/>
                <w:webHidden/>
              </w:rPr>
              <w:fldChar w:fldCharType="separate"/>
            </w:r>
            <w:r>
              <w:rPr>
                <w:noProof/>
                <w:webHidden/>
              </w:rPr>
              <w:t>2</w:t>
            </w:r>
            <w:r>
              <w:rPr>
                <w:noProof/>
                <w:webHidden/>
              </w:rPr>
              <w:fldChar w:fldCharType="end"/>
            </w:r>
          </w:hyperlink>
        </w:p>
        <w:p w14:paraId="3AC9A618"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75" w:history="1">
            <w:r w:rsidRPr="008127F3">
              <w:rPr>
                <w:rStyle w:val="Hyperlink"/>
                <w:noProof/>
              </w:rPr>
              <w:t>What is End Point Assessment?</w:t>
            </w:r>
            <w:r>
              <w:rPr>
                <w:noProof/>
                <w:webHidden/>
              </w:rPr>
              <w:tab/>
            </w:r>
            <w:r>
              <w:rPr>
                <w:noProof/>
                <w:webHidden/>
              </w:rPr>
              <w:fldChar w:fldCharType="begin"/>
            </w:r>
            <w:r>
              <w:rPr>
                <w:noProof/>
                <w:webHidden/>
              </w:rPr>
              <w:instrText xml:space="preserve"> PAGEREF _Toc169181275 \h </w:instrText>
            </w:r>
            <w:r>
              <w:rPr>
                <w:noProof/>
                <w:webHidden/>
              </w:rPr>
            </w:r>
            <w:r>
              <w:rPr>
                <w:noProof/>
                <w:webHidden/>
              </w:rPr>
              <w:fldChar w:fldCharType="separate"/>
            </w:r>
            <w:r>
              <w:rPr>
                <w:noProof/>
                <w:webHidden/>
              </w:rPr>
              <w:t>2</w:t>
            </w:r>
            <w:r>
              <w:rPr>
                <w:noProof/>
                <w:webHidden/>
              </w:rPr>
              <w:fldChar w:fldCharType="end"/>
            </w:r>
          </w:hyperlink>
        </w:p>
        <w:p w14:paraId="64F5C5BA"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76" w:history="1">
            <w:r w:rsidRPr="008127F3">
              <w:rPr>
                <w:rStyle w:val="Hyperlink"/>
                <w:noProof/>
              </w:rPr>
              <w:t>End Point Assessment Overview</w:t>
            </w:r>
            <w:r>
              <w:rPr>
                <w:noProof/>
                <w:webHidden/>
              </w:rPr>
              <w:tab/>
            </w:r>
            <w:r>
              <w:rPr>
                <w:noProof/>
                <w:webHidden/>
              </w:rPr>
              <w:fldChar w:fldCharType="begin"/>
            </w:r>
            <w:r>
              <w:rPr>
                <w:noProof/>
                <w:webHidden/>
              </w:rPr>
              <w:instrText xml:space="preserve"> PAGEREF _Toc169181276 \h </w:instrText>
            </w:r>
            <w:r>
              <w:rPr>
                <w:noProof/>
                <w:webHidden/>
              </w:rPr>
            </w:r>
            <w:r>
              <w:rPr>
                <w:noProof/>
                <w:webHidden/>
              </w:rPr>
              <w:fldChar w:fldCharType="separate"/>
            </w:r>
            <w:r>
              <w:rPr>
                <w:noProof/>
                <w:webHidden/>
              </w:rPr>
              <w:t>3</w:t>
            </w:r>
            <w:r>
              <w:rPr>
                <w:noProof/>
                <w:webHidden/>
              </w:rPr>
              <w:fldChar w:fldCharType="end"/>
            </w:r>
          </w:hyperlink>
        </w:p>
        <w:p w14:paraId="43AF56B3"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77" w:history="1">
            <w:r w:rsidRPr="008127F3">
              <w:rPr>
                <w:rStyle w:val="Hyperlink"/>
                <w:noProof/>
              </w:rPr>
              <w:t>End Point Assessment Timeline</w:t>
            </w:r>
            <w:r>
              <w:rPr>
                <w:noProof/>
                <w:webHidden/>
              </w:rPr>
              <w:tab/>
            </w:r>
            <w:r>
              <w:rPr>
                <w:noProof/>
                <w:webHidden/>
              </w:rPr>
              <w:fldChar w:fldCharType="begin"/>
            </w:r>
            <w:r>
              <w:rPr>
                <w:noProof/>
                <w:webHidden/>
              </w:rPr>
              <w:instrText xml:space="preserve"> PAGEREF _Toc169181277 \h </w:instrText>
            </w:r>
            <w:r>
              <w:rPr>
                <w:noProof/>
                <w:webHidden/>
              </w:rPr>
            </w:r>
            <w:r>
              <w:rPr>
                <w:noProof/>
                <w:webHidden/>
              </w:rPr>
              <w:fldChar w:fldCharType="separate"/>
            </w:r>
            <w:r>
              <w:rPr>
                <w:noProof/>
                <w:webHidden/>
              </w:rPr>
              <w:t>4</w:t>
            </w:r>
            <w:r>
              <w:rPr>
                <w:noProof/>
                <w:webHidden/>
              </w:rPr>
              <w:fldChar w:fldCharType="end"/>
            </w:r>
          </w:hyperlink>
        </w:p>
        <w:p w14:paraId="389DDA9C"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78" w:history="1">
            <w:r w:rsidRPr="008127F3">
              <w:rPr>
                <w:rStyle w:val="Hyperlink"/>
                <w:noProof/>
              </w:rPr>
              <w:t>Assessment Method 1: Project Proposal, Presentation and Questioning</w:t>
            </w:r>
            <w:r>
              <w:rPr>
                <w:noProof/>
                <w:webHidden/>
              </w:rPr>
              <w:tab/>
            </w:r>
            <w:r>
              <w:rPr>
                <w:noProof/>
                <w:webHidden/>
              </w:rPr>
              <w:fldChar w:fldCharType="begin"/>
            </w:r>
            <w:r>
              <w:rPr>
                <w:noProof/>
                <w:webHidden/>
              </w:rPr>
              <w:instrText xml:space="preserve"> PAGEREF _Toc169181278 \h </w:instrText>
            </w:r>
            <w:r>
              <w:rPr>
                <w:noProof/>
                <w:webHidden/>
              </w:rPr>
            </w:r>
            <w:r>
              <w:rPr>
                <w:noProof/>
                <w:webHidden/>
              </w:rPr>
              <w:fldChar w:fldCharType="separate"/>
            </w:r>
            <w:r>
              <w:rPr>
                <w:noProof/>
                <w:webHidden/>
              </w:rPr>
              <w:t>5</w:t>
            </w:r>
            <w:r>
              <w:rPr>
                <w:noProof/>
                <w:webHidden/>
              </w:rPr>
              <w:fldChar w:fldCharType="end"/>
            </w:r>
          </w:hyperlink>
        </w:p>
        <w:p w14:paraId="1AD85463"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79" w:history="1">
            <w:r w:rsidRPr="008127F3">
              <w:rPr>
                <w:rStyle w:val="Hyperlink"/>
                <w:noProof/>
              </w:rPr>
              <w:t>Overview</w:t>
            </w:r>
            <w:r>
              <w:rPr>
                <w:noProof/>
                <w:webHidden/>
              </w:rPr>
              <w:tab/>
            </w:r>
            <w:r>
              <w:rPr>
                <w:noProof/>
                <w:webHidden/>
              </w:rPr>
              <w:fldChar w:fldCharType="begin"/>
            </w:r>
            <w:r>
              <w:rPr>
                <w:noProof/>
                <w:webHidden/>
              </w:rPr>
              <w:instrText xml:space="preserve"> PAGEREF _Toc169181279 \h </w:instrText>
            </w:r>
            <w:r>
              <w:rPr>
                <w:noProof/>
                <w:webHidden/>
              </w:rPr>
            </w:r>
            <w:r>
              <w:rPr>
                <w:noProof/>
                <w:webHidden/>
              </w:rPr>
              <w:fldChar w:fldCharType="separate"/>
            </w:r>
            <w:r>
              <w:rPr>
                <w:noProof/>
                <w:webHidden/>
              </w:rPr>
              <w:t>5</w:t>
            </w:r>
            <w:r>
              <w:rPr>
                <w:noProof/>
                <w:webHidden/>
              </w:rPr>
              <w:fldChar w:fldCharType="end"/>
            </w:r>
          </w:hyperlink>
        </w:p>
        <w:p w14:paraId="782A18E7"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80" w:history="1">
            <w:r w:rsidRPr="008127F3">
              <w:rPr>
                <w:rStyle w:val="Hyperlink"/>
                <w:noProof/>
              </w:rPr>
              <w:t>Project Proposal Report (with supporting evidence)</w:t>
            </w:r>
            <w:r>
              <w:rPr>
                <w:noProof/>
                <w:webHidden/>
              </w:rPr>
              <w:tab/>
            </w:r>
            <w:r>
              <w:rPr>
                <w:noProof/>
                <w:webHidden/>
              </w:rPr>
              <w:fldChar w:fldCharType="begin"/>
            </w:r>
            <w:r>
              <w:rPr>
                <w:noProof/>
                <w:webHidden/>
              </w:rPr>
              <w:instrText xml:space="preserve"> PAGEREF _Toc169181280 \h </w:instrText>
            </w:r>
            <w:r>
              <w:rPr>
                <w:noProof/>
                <w:webHidden/>
              </w:rPr>
            </w:r>
            <w:r>
              <w:rPr>
                <w:noProof/>
                <w:webHidden/>
              </w:rPr>
              <w:fldChar w:fldCharType="separate"/>
            </w:r>
            <w:r>
              <w:rPr>
                <w:noProof/>
                <w:webHidden/>
              </w:rPr>
              <w:t>5</w:t>
            </w:r>
            <w:r>
              <w:rPr>
                <w:noProof/>
                <w:webHidden/>
              </w:rPr>
              <w:fldChar w:fldCharType="end"/>
            </w:r>
          </w:hyperlink>
        </w:p>
        <w:p w14:paraId="020A45F1"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81" w:history="1">
            <w:r w:rsidRPr="008127F3">
              <w:rPr>
                <w:rStyle w:val="Hyperlink"/>
                <w:noProof/>
              </w:rPr>
              <w:t>Presentation and Questioning</w:t>
            </w:r>
            <w:r>
              <w:rPr>
                <w:noProof/>
                <w:webHidden/>
              </w:rPr>
              <w:tab/>
            </w:r>
            <w:r>
              <w:rPr>
                <w:noProof/>
                <w:webHidden/>
              </w:rPr>
              <w:fldChar w:fldCharType="begin"/>
            </w:r>
            <w:r>
              <w:rPr>
                <w:noProof/>
                <w:webHidden/>
              </w:rPr>
              <w:instrText xml:space="preserve"> PAGEREF _Toc169181281 \h </w:instrText>
            </w:r>
            <w:r>
              <w:rPr>
                <w:noProof/>
                <w:webHidden/>
              </w:rPr>
            </w:r>
            <w:r>
              <w:rPr>
                <w:noProof/>
                <w:webHidden/>
              </w:rPr>
              <w:fldChar w:fldCharType="separate"/>
            </w:r>
            <w:r>
              <w:rPr>
                <w:noProof/>
                <w:webHidden/>
              </w:rPr>
              <w:t>6</w:t>
            </w:r>
            <w:r>
              <w:rPr>
                <w:noProof/>
                <w:webHidden/>
              </w:rPr>
              <w:fldChar w:fldCharType="end"/>
            </w:r>
          </w:hyperlink>
        </w:p>
        <w:p w14:paraId="5F29D0F1"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82" w:history="1">
            <w:r w:rsidRPr="008127F3">
              <w:rPr>
                <w:rStyle w:val="Hyperlink"/>
                <w:noProof/>
              </w:rPr>
              <w:t>Grading the Project Proposal, Presentation and Questioning</w:t>
            </w:r>
            <w:r>
              <w:rPr>
                <w:noProof/>
                <w:webHidden/>
              </w:rPr>
              <w:tab/>
            </w:r>
            <w:r>
              <w:rPr>
                <w:noProof/>
                <w:webHidden/>
              </w:rPr>
              <w:fldChar w:fldCharType="begin"/>
            </w:r>
            <w:r>
              <w:rPr>
                <w:noProof/>
                <w:webHidden/>
              </w:rPr>
              <w:instrText xml:space="preserve"> PAGEREF _Toc169181282 \h </w:instrText>
            </w:r>
            <w:r>
              <w:rPr>
                <w:noProof/>
                <w:webHidden/>
              </w:rPr>
            </w:r>
            <w:r>
              <w:rPr>
                <w:noProof/>
                <w:webHidden/>
              </w:rPr>
              <w:fldChar w:fldCharType="separate"/>
            </w:r>
            <w:r>
              <w:rPr>
                <w:noProof/>
                <w:webHidden/>
              </w:rPr>
              <w:t>7</w:t>
            </w:r>
            <w:r>
              <w:rPr>
                <w:noProof/>
                <w:webHidden/>
              </w:rPr>
              <w:fldChar w:fldCharType="end"/>
            </w:r>
          </w:hyperlink>
        </w:p>
        <w:p w14:paraId="624195B4"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83" w:history="1">
            <w:r w:rsidRPr="008127F3">
              <w:rPr>
                <w:rStyle w:val="Hyperlink"/>
                <w:noProof/>
              </w:rPr>
              <w:t>Assessment Method 2: Professional Discussion Underpinned by a Portfolio of Evidence</w:t>
            </w:r>
            <w:r>
              <w:rPr>
                <w:noProof/>
                <w:webHidden/>
              </w:rPr>
              <w:tab/>
            </w:r>
            <w:r>
              <w:rPr>
                <w:noProof/>
                <w:webHidden/>
              </w:rPr>
              <w:fldChar w:fldCharType="begin"/>
            </w:r>
            <w:r>
              <w:rPr>
                <w:noProof/>
                <w:webHidden/>
              </w:rPr>
              <w:instrText xml:space="preserve"> PAGEREF _Toc169181283 \h </w:instrText>
            </w:r>
            <w:r>
              <w:rPr>
                <w:noProof/>
                <w:webHidden/>
              </w:rPr>
            </w:r>
            <w:r>
              <w:rPr>
                <w:noProof/>
                <w:webHidden/>
              </w:rPr>
              <w:fldChar w:fldCharType="separate"/>
            </w:r>
            <w:r>
              <w:rPr>
                <w:noProof/>
                <w:webHidden/>
              </w:rPr>
              <w:t>7</w:t>
            </w:r>
            <w:r>
              <w:rPr>
                <w:noProof/>
                <w:webHidden/>
              </w:rPr>
              <w:fldChar w:fldCharType="end"/>
            </w:r>
          </w:hyperlink>
        </w:p>
        <w:p w14:paraId="0918F74E"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84" w:history="1">
            <w:r w:rsidRPr="008127F3">
              <w:rPr>
                <w:rStyle w:val="Hyperlink"/>
                <w:noProof/>
              </w:rPr>
              <w:t>Overview</w:t>
            </w:r>
            <w:r>
              <w:rPr>
                <w:noProof/>
                <w:webHidden/>
              </w:rPr>
              <w:tab/>
            </w:r>
            <w:r>
              <w:rPr>
                <w:noProof/>
                <w:webHidden/>
              </w:rPr>
              <w:fldChar w:fldCharType="begin"/>
            </w:r>
            <w:r>
              <w:rPr>
                <w:noProof/>
                <w:webHidden/>
              </w:rPr>
              <w:instrText xml:space="preserve"> PAGEREF _Toc169181284 \h </w:instrText>
            </w:r>
            <w:r>
              <w:rPr>
                <w:noProof/>
                <w:webHidden/>
              </w:rPr>
            </w:r>
            <w:r>
              <w:rPr>
                <w:noProof/>
                <w:webHidden/>
              </w:rPr>
              <w:fldChar w:fldCharType="separate"/>
            </w:r>
            <w:r>
              <w:rPr>
                <w:noProof/>
                <w:webHidden/>
              </w:rPr>
              <w:t>7</w:t>
            </w:r>
            <w:r>
              <w:rPr>
                <w:noProof/>
                <w:webHidden/>
              </w:rPr>
              <w:fldChar w:fldCharType="end"/>
            </w:r>
          </w:hyperlink>
        </w:p>
        <w:p w14:paraId="1DD427CE"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85" w:history="1">
            <w:r w:rsidRPr="008127F3">
              <w:rPr>
                <w:rStyle w:val="Hyperlink"/>
                <w:noProof/>
              </w:rPr>
              <w:t>Portfolio of Evidence</w:t>
            </w:r>
            <w:r>
              <w:rPr>
                <w:noProof/>
                <w:webHidden/>
              </w:rPr>
              <w:tab/>
            </w:r>
            <w:r>
              <w:rPr>
                <w:noProof/>
                <w:webHidden/>
              </w:rPr>
              <w:fldChar w:fldCharType="begin"/>
            </w:r>
            <w:r>
              <w:rPr>
                <w:noProof/>
                <w:webHidden/>
              </w:rPr>
              <w:instrText xml:space="preserve"> PAGEREF _Toc169181285 \h </w:instrText>
            </w:r>
            <w:r>
              <w:rPr>
                <w:noProof/>
                <w:webHidden/>
              </w:rPr>
            </w:r>
            <w:r>
              <w:rPr>
                <w:noProof/>
                <w:webHidden/>
              </w:rPr>
              <w:fldChar w:fldCharType="separate"/>
            </w:r>
            <w:r>
              <w:rPr>
                <w:noProof/>
                <w:webHidden/>
              </w:rPr>
              <w:t>8</w:t>
            </w:r>
            <w:r>
              <w:rPr>
                <w:noProof/>
                <w:webHidden/>
              </w:rPr>
              <w:fldChar w:fldCharType="end"/>
            </w:r>
          </w:hyperlink>
        </w:p>
        <w:p w14:paraId="6F07D3B6"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86" w:history="1">
            <w:r w:rsidRPr="008127F3">
              <w:rPr>
                <w:rStyle w:val="Hyperlink"/>
                <w:noProof/>
              </w:rPr>
              <w:t>Professional Discussion</w:t>
            </w:r>
            <w:r>
              <w:rPr>
                <w:noProof/>
                <w:webHidden/>
              </w:rPr>
              <w:tab/>
            </w:r>
            <w:r>
              <w:rPr>
                <w:noProof/>
                <w:webHidden/>
              </w:rPr>
              <w:fldChar w:fldCharType="begin"/>
            </w:r>
            <w:r>
              <w:rPr>
                <w:noProof/>
                <w:webHidden/>
              </w:rPr>
              <w:instrText xml:space="preserve"> PAGEREF _Toc169181286 \h </w:instrText>
            </w:r>
            <w:r>
              <w:rPr>
                <w:noProof/>
                <w:webHidden/>
              </w:rPr>
            </w:r>
            <w:r>
              <w:rPr>
                <w:noProof/>
                <w:webHidden/>
              </w:rPr>
              <w:fldChar w:fldCharType="separate"/>
            </w:r>
            <w:r>
              <w:rPr>
                <w:noProof/>
                <w:webHidden/>
              </w:rPr>
              <w:t>8</w:t>
            </w:r>
            <w:r>
              <w:rPr>
                <w:noProof/>
                <w:webHidden/>
              </w:rPr>
              <w:fldChar w:fldCharType="end"/>
            </w:r>
          </w:hyperlink>
        </w:p>
        <w:p w14:paraId="1A51F112"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87" w:history="1">
            <w:r w:rsidRPr="008127F3">
              <w:rPr>
                <w:rStyle w:val="Hyperlink"/>
                <w:noProof/>
              </w:rPr>
              <w:t>Grading the Professional Discussion Underpinned by a Portfolio of Evidence</w:t>
            </w:r>
            <w:r>
              <w:rPr>
                <w:noProof/>
                <w:webHidden/>
              </w:rPr>
              <w:tab/>
            </w:r>
            <w:r>
              <w:rPr>
                <w:noProof/>
                <w:webHidden/>
              </w:rPr>
              <w:fldChar w:fldCharType="begin"/>
            </w:r>
            <w:r>
              <w:rPr>
                <w:noProof/>
                <w:webHidden/>
              </w:rPr>
              <w:instrText xml:space="preserve"> PAGEREF _Toc169181287 \h </w:instrText>
            </w:r>
            <w:r>
              <w:rPr>
                <w:noProof/>
                <w:webHidden/>
              </w:rPr>
            </w:r>
            <w:r>
              <w:rPr>
                <w:noProof/>
                <w:webHidden/>
              </w:rPr>
              <w:fldChar w:fldCharType="separate"/>
            </w:r>
            <w:r>
              <w:rPr>
                <w:noProof/>
                <w:webHidden/>
              </w:rPr>
              <w:t>8</w:t>
            </w:r>
            <w:r>
              <w:rPr>
                <w:noProof/>
                <w:webHidden/>
              </w:rPr>
              <w:fldChar w:fldCharType="end"/>
            </w:r>
          </w:hyperlink>
        </w:p>
        <w:p w14:paraId="5499EE12"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88" w:history="1">
            <w:r w:rsidRPr="008127F3">
              <w:rPr>
                <w:rStyle w:val="Hyperlink"/>
                <w:noProof/>
              </w:rPr>
              <w:t>Overall Grade</w:t>
            </w:r>
            <w:r>
              <w:rPr>
                <w:noProof/>
                <w:webHidden/>
              </w:rPr>
              <w:tab/>
            </w:r>
            <w:r>
              <w:rPr>
                <w:noProof/>
                <w:webHidden/>
              </w:rPr>
              <w:fldChar w:fldCharType="begin"/>
            </w:r>
            <w:r>
              <w:rPr>
                <w:noProof/>
                <w:webHidden/>
              </w:rPr>
              <w:instrText xml:space="preserve"> PAGEREF _Toc169181288 \h </w:instrText>
            </w:r>
            <w:r>
              <w:rPr>
                <w:noProof/>
                <w:webHidden/>
              </w:rPr>
            </w:r>
            <w:r>
              <w:rPr>
                <w:noProof/>
                <w:webHidden/>
              </w:rPr>
              <w:fldChar w:fldCharType="separate"/>
            </w:r>
            <w:r>
              <w:rPr>
                <w:noProof/>
                <w:webHidden/>
              </w:rPr>
              <w:t>9</w:t>
            </w:r>
            <w:r>
              <w:rPr>
                <w:noProof/>
                <w:webHidden/>
              </w:rPr>
              <w:fldChar w:fldCharType="end"/>
            </w:r>
          </w:hyperlink>
        </w:p>
        <w:p w14:paraId="304EFAA9"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89" w:history="1">
            <w:r w:rsidRPr="008127F3">
              <w:rPr>
                <w:rStyle w:val="Hyperlink"/>
                <w:noProof/>
              </w:rPr>
              <w:t>Resits/retakes</w:t>
            </w:r>
            <w:r>
              <w:rPr>
                <w:noProof/>
                <w:webHidden/>
              </w:rPr>
              <w:tab/>
            </w:r>
            <w:r>
              <w:rPr>
                <w:noProof/>
                <w:webHidden/>
              </w:rPr>
              <w:fldChar w:fldCharType="begin"/>
            </w:r>
            <w:r>
              <w:rPr>
                <w:noProof/>
                <w:webHidden/>
              </w:rPr>
              <w:instrText xml:space="preserve"> PAGEREF _Toc169181289 \h </w:instrText>
            </w:r>
            <w:r>
              <w:rPr>
                <w:noProof/>
                <w:webHidden/>
              </w:rPr>
            </w:r>
            <w:r>
              <w:rPr>
                <w:noProof/>
                <w:webHidden/>
              </w:rPr>
              <w:fldChar w:fldCharType="separate"/>
            </w:r>
            <w:r>
              <w:rPr>
                <w:noProof/>
                <w:webHidden/>
              </w:rPr>
              <w:t>9</w:t>
            </w:r>
            <w:r>
              <w:rPr>
                <w:noProof/>
                <w:webHidden/>
              </w:rPr>
              <w:fldChar w:fldCharType="end"/>
            </w:r>
          </w:hyperlink>
        </w:p>
        <w:p w14:paraId="60F3023B"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90" w:history="1">
            <w:r w:rsidRPr="008127F3">
              <w:rPr>
                <w:rStyle w:val="Hyperlink"/>
                <w:noProof/>
              </w:rPr>
              <w:t>Reasonable Adjustments</w:t>
            </w:r>
            <w:r>
              <w:rPr>
                <w:noProof/>
                <w:webHidden/>
              </w:rPr>
              <w:tab/>
            </w:r>
            <w:r>
              <w:rPr>
                <w:noProof/>
                <w:webHidden/>
              </w:rPr>
              <w:fldChar w:fldCharType="begin"/>
            </w:r>
            <w:r>
              <w:rPr>
                <w:noProof/>
                <w:webHidden/>
              </w:rPr>
              <w:instrText xml:space="preserve"> PAGEREF _Toc169181290 \h </w:instrText>
            </w:r>
            <w:r>
              <w:rPr>
                <w:noProof/>
                <w:webHidden/>
              </w:rPr>
            </w:r>
            <w:r>
              <w:rPr>
                <w:noProof/>
                <w:webHidden/>
              </w:rPr>
              <w:fldChar w:fldCharType="separate"/>
            </w:r>
            <w:r>
              <w:rPr>
                <w:noProof/>
                <w:webHidden/>
              </w:rPr>
              <w:t>9</w:t>
            </w:r>
            <w:r>
              <w:rPr>
                <w:noProof/>
                <w:webHidden/>
              </w:rPr>
              <w:fldChar w:fldCharType="end"/>
            </w:r>
          </w:hyperlink>
        </w:p>
        <w:p w14:paraId="65A96D4B"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91" w:history="1">
            <w:r w:rsidRPr="008127F3">
              <w:rPr>
                <w:rStyle w:val="Hyperlink"/>
                <w:noProof/>
              </w:rPr>
              <w:t>Appendix I – Supporting documents</w:t>
            </w:r>
            <w:r>
              <w:rPr>
                <w:noProof/>
                <w:webHidden/>
              </w:rPr>
              <w:tab/>
            </w:r>
            <w:r>
              <w:rPr>
                <w:noProof/>
                <w:webHidden/>
              </w:rPr>
              <w:fldChar w:fldCharType="begin"/>
            </w:r>
            <w:r>
              <w:rPr>
                <w:noProof/>
                <w:webHidden/>
              </w:rPr>
              <w:instrText xml:space="preserve"> PAGEREF _Toc169181291 \h </w:instrText>
            </w:r>
            <w:r>
              <w:rPr>
                <w:noProof/>
                <w:webHidden/>
              </w:rPr>
            </w:r>
            <w:r>
              <w:rPr>
                <w:noProof/>
                <w:webHidden/>
              </w:rPr>
              <w:fldChar w:fldCharType="separate"/>
            </w:r>
            <w:r>
              <w:rPr>
                <w:noProof/>
                <w:webHidden/>
              </w:rPr>
              <w:t>10</w:t>
            </w:r>
            <w:r>
              <w:rPr>
                <w:noProof/>
                <w:webHidden/>
              </w:rPr>
              <w:fldChar w:fldCharType="end"/>
            </w:r>
          </w:hyperlink>
        </w:p>
        <w:p w14:paraId="2FD2CA9C"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92" w:history="1">
            <w:r w:rsidRPr="008127F3">
              <w:rPr>
                <w:rStyle w:val="Hyperlink"/>
                <w:noProof/>
              </w:rPr>
              <w:t>Appendix II – Sample Questions</w:t>
            </w:r>
            <w:r>
              <w:rPr>
                <w:noProof/>
                <w:webHidden/>
              </w:rPr>
              <w:tab/>
            </w:r>
            <w:r>
              <w:rPr>
                <w:noProof/>
                <w:webHidden/>
              </w:rPr>
              <w:fldChar w:fldCharType="begin"/>
            </w:r>
            <w:r>
              <w:rPr>
                <w:noProof/>
                <w:webHidden/>
              </w:rPr>
              <w:instrText xml:space="preserve"> PAGEREF _Toc169181292 \h </w:instrText>
            </w:r>
            <w:r>
              <w:rPr>
                <w:noProof/>
                <w:webHidden/>
              </w:rPr>
            </w:r>
            <w:r>
              <w:rPr>
                <w:noProof/>
                <w:webHidden/>
              </w:rPr>
              <w:fldChar w:fldCharType="separate"/>
            </w:r>
            <w:r>
              <w:rPr>
                <w:noProof/>
                <w:webHidden/>
              </w:rPr>
              <w:t>11</w:t>
            </w:r>
            <w:r>
              <w:rPr>
                <w:noProof/>
                <w:webHidden/>
              </w:rPr>
              <w:fldChar w:fldCharType="end"/>
            </w:r>
          </w:hyperlink>
        </w:p>
        <w:p w14:paraId="44B39FE2"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93" w:history="1">
            <w:r w:rsidRPr="008127F3">
              <w:rPr>
                <w:rStyle w:val="Hyperlink"/>
                <w:noProof/>
              </w:rPr>
              <w:t>Project Proposal, Presentation and Questions</w:t>
            </w:r>
            <w:r>
              <w:rPr>
                <w:noProof/>
                <w:webHidden/>
              </w:rPr>
              <w:tab/>
            </w:r>
            <w:r>
              <w:rPr>
                <w:noProof/>
                <w:webHidden/>
              </w:rPr>
              <w:fldChar w:fldCharType="begin"/>
            </w:r>
            <w:r>
              <w:rPr>
                <w:noProof/>
                <w:webHidden/>
              </w:rPr>
              <w:instrText xml:space="preserve"> PAGEREF _Toc169181293 \h </w:instrText>
            </w:r>
            <w:r>
              <w:rPr>
                <w:noProof/>
                <w:webHidden/>
              </w:rPr>
            </w:r>
            <w:r>
              <w:rPr>
                <w:noProof/>
                <w:webHidden/>
              </w:rPr>
              <w:fldChar w:fldCharType="separate"/>
            </w:r>
            <w:r>
              <w:rPr>
                <w:noProof/>
                <w:webHidden/>
              </w:rPr>
              <w:t>11</w:t>
            </w:r>
            <w:r>
              <w:rPr>
                <w:noProof/>
                <w:webHidden/>
              </w:rPr>
              <w:fldChar w:fldCharType="end"/>
            </w:r>
          </w:hyperlink>
        </w:p>
        <w:p w14:paraId="3A097971"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94" w:history="1">
            <w:r w:rsidRPr="008127F3">
              <w:rPr>
                <w:rStyle w:val="Hyperlink"/>
                <w:noProof/>
              </w:rPr>
              <w:t>Professional Discussion</w:t>
            </w:r>
            <w:r>
              <w:rPr>
                <w:noProof/>
                <w:webHidden/>
              </w:rPr>
              <w:tab/>
            </w:r>
            <w:r>
              <w:rPr>
                <w:noProof/>
                <w:webHidden/>
              </w:rPr>
              <w:fldChar w:fldCharType="begin"/>
            </w:r>
            <w:r>
              <w:rPr>
                <w:noProof/>
                <w:webHidden/>
              </w:rPr>
              <w:instrText xml:space="preserve"> PAGEREF _Toc169181294 \h </w:instrText>
            </w:r>
            <w:r>
              <w:rPr>
                <w:noProof/>
                <w:webHidden/>
              </w:rPr>
            </w:r>
            <w:r>
              <w:rPr>
                <w:noProof/>
                <w:webHidden/>
              </w:rPr>
              <w:fldChar w:fldCharType="separate"/>
            </w:r>
            <w:r>
              <w:rPr>
                <w:noProof/>
                <w:webHidden/>
              </w:rPr>
              <w:t>11</w:t>
            </w:r>
            <w:r>
              <w:rPr>
                <w:noProof/>
                <w:webHidden/>
              </w:rPr>
              <w:fldChar w:fldCharType="end"/>
            </w:r>
          </w:hyperlink>
        </w:p>
        <w:p w14:paraId="1884C3D0" w14:textId="77777777" w:rsidR="00B87E60" w:rsidRDefault="00B87E60" w:rsidP="00B87E60">
          <w:pPr>
            <w:pStyle w:val="TOC1"/>
            <w:rPr>
              <w:rFonts w:asciiTheme="minorHAnsi" w:eastAsiaTheme="minorEastAsia" w:hAnsiTheme="minorHAnsi"/>
              <w:b w:val="0"/>
              <w:noProof/>
              <w:color w:val="auto"/>
              <w:kern w:val="2"/>
              <w:szCs w:val="24"/>
              <w:lang w:eastAsia="en-GB"/>
              <w14:ligatures w14:val="standardContextual"/>
            </w:rPr>
          </w:pPr>
          <w:hyperlink w:anchor="_Toc169181295" w:history="1">
            <w:r w:rsidRPr="008127F3">
              <w:rPr>
                <w:rStyle w:val="Hyperlink"/>
                <w:noProof/>
              </w:rPr>
              <w:t>Appendix III – Toolkit Updates</w:t>
            </w:r>
            <w:r>
              <w:rPr>
                <w:noProof/>
                <w:webHidden/>
              </w:rPr>
              <w:tab/>
            </w:r>
            <w:r>
              <w:rPr>
                <w:noProof/>
                <w:webHidden/>
              </w:rPr>
              <w:fldChar w:fldCharType="begin"/>
            </w:r>
            <w:r>
              <w:rPr>
                <w:noProof/>
                <w:webHidden/>
              </w:rPr>
              <w:instrText xml:space="preserve"> PAGEREF _Toc169181295 \h </w:instrText>
            </w:r>
            <w:r>
              <w:rPr>
                <w:noProof/>
                <w:webHidden/>
              </w:rPr>
            </w:r>
            <w:r>
              <w:rPr>
                <w:noProof/>
                <w:webHidden/>
              </w:rPr>
              <w:fldChar w:fldCharType="separate"/>
            </w:r>
            <w:r>
              <w:rPr>
                <w:noProof/>
                <w:webHidden/>
              </w:rPr>
              <w:t>12</w:t>
            </w:r>
            <w:r>
              <w:rPr>
                <w:noProof/>
                <w:webHidden/>
              </w:rPr>
              <w:fldChar w:fldCharType="end"/>
            </w:r>
          </w:hyperlink>
        </w:p>
        <w:p w14:paraId="3858BB49" w14:textId="77777777" w:rsidR="00B87E60" w:rsidRDefault="00B87E60" w:rsidP="00B87E60">
          <w:pPr>
            <w:pStyle w:val="TOC2"/>
            <w:tabs>
              <w:tab w:val="right" w:pos="8669"/>
            </w:tabs>
            <w:rPr>
              <w:rFonts w:asciiTheme="minorHAnsi" w:eastAsiaTheme="minorEastAsia" w:hAnsiTheme="minorHAnsi"/>
              <w:b w:val="0"/>
              <w:noProof/>
              <w:color w:val="auto"/>
              <w:kern w:val="2"/>
              <w:sz w:val="24"/>
              <w:szCs w:val="24"/>
              <w:lang w:eastAsia="en-GB"/>
              <w14:ligatures w14:val="standardContextual"/>
            </w:rPr>
          </w:pPr>
          <w:hyperlink w:anchor="_Toc169181296" w:history="1">
            <w:r w:rsidRPr="008127F3">
              <w:rPr>
                <w:rStyle w:val="Hyperlink"/>
                <w:noProof/>
              </w:rPr>
              <w:t>V1.1 – June 2024</w:t>
            </w:r>
            <w:r>
              <w:rPr>
                <w:noProof/>
                <w:webHidden/>
              </w:rPr>
              <w:tab/>
            </w:r>
            <w:r>
              <w:rPr>
                <w:noProof/>
                <w:webHidden/>
              </w:rPr>
              <w:fldChar w:fldCharType="begin"/>
            </w:r>
            <w:r>
              <w:rPr>
                <w:noProof/>
                <w:webHidden/>
              </w:rPr>
              <w:instrText xml:space="preserve"> PAGEREF _Toc169181296 \h </w:instrText>
            </w:r>
            <w:r>
              <w:rPr>
                <w:noProof/>
                <w:webHidden/>
              </w:rPr>
            </w:r>
            <w:r>
              <w:rPr>
                <w:noProof/>
                <w:webHidden/>
              </w:rPr>
              <w:fldChar w:fldCharType="separate"/>
            </w:r>
            <w:r>
              <w:rPr>
                <w:noProof/>
                <w:webHidden/>
              </w:rPr>
              <w:t>12</w:t>
            </w:r>
            <w:r>
              <w:rPr>
                <w:noProof/>
                <w:webHidden/>
              </w:rPr>
              <w:fldChar w:fldCharType="end"/>
            </w:r>
          </w:hyperlink>
        </w:p>
        <w:p w14:paraId="3F15A641" w14:textId="77777777" w:rsidR="00B87E60" w:rsidRDefault="00B87E60" w:rsidP="00B87E60">
          <w:pPr>
            <w:pStyle w:val="DSWNormal"/>
          </w:pPr>
          <w:r>
            <w:fldChar w:fldCharType="end"/>
          </w:r>
        </w:p>
        <w:p w14:paraId="3C97D113" w14:textId="77777777" w:rsidR="00B87E60" w:rsidRPr="00AD356F" w:rsidRDefault="00B87E60" w:rsidP="00B87E60">
          <w:pPr>
            <w:rPr>
              <w:rFonts w:ascii="Avenir LT Std 45 Book" w:hAnsi="Avenir LT Std 45 Book"/>
              <w:color w:val="4C4D4F"/>
              <w:sz w:val="20"/>
            </w:rPr>
          </w:pPr>
          <w:r>
            <w:br w:type="page"/>
          </w:r>
        </w:p>
      </w:sdtContent>
    </w:sdt>
    <w:p w14:paraId="273C87FE" w14:textId="77777777" w:rsidR="00B87E60" w:rsidRDefault="00B87E60" w:rsidP="00B87E60">
      <w:pPr>
        <w:pStyle w:val="Heading1"/>
      </w:pPr>
      <w:bookmarkStart w:id="0" w:name="_Toc169181273"/>
      <w:r>
        <w:lastRenderedPageBreak/>
        <w:t>Introduction</w:t>
      </w:r>
      <w:bookmarkEnd w:id="0"/>
    </w:p>
    <w:p w14:paraId="5839D6B1" w14:textId="77777777" w:rsidR="00B87E60" w:rsidRPr="00665F10" w:rsidRDefault="00B87E60" w:rsidP="00B87E60">
      <w:pPr>
        <w:pStyle w:val="DSWNormal"/>
      </w:pPr>
      <w:r w:rsidRPr="00665F10">
        <w:t xml:space="preserve">DSW is your End Point Assessment Organisation (EPAO) for this </w:t>
      </w:r>
      <w:r>
        <w:t>apprenticeship. W</w:t>
      </w:r>
      <w:r w:rsidRPr="00665F10">
        <w:t xml:space="preserve">e have created this Toolkit to help the </w:t>
      </w:r>
      <w:r>
        <w:t>apprentice</w:t>
      </w:r>
      <w:r w:rsidRPr="00665F10">
        <w:t>,</w:t>
      </w:r>
      <w:r>
        <w:t xml:space="preserve"> t</w:t>
      </w:r>
      <w:r w:rsidRPr="00665F10">
        <w:t xml:space="preserve">raining </w:t>
      </w:r>
      <w:r>
        <w:t>p</w:t>
      </w:r>
      <w:r w:rsidRPr="00665F10">
        <w:t xml:space="preserve">rovider and </w:t>
      </w:r>
      <w:r>
        <w:t>e</w:t>
      </w:r>
      <w:r w:rsidRPr="00665F10">
        <w:t xml:space="preserve">mployer understand what is needed to successfully achieve End Point Assessment for this </w:t>
      </w:r>
      <w:r>
        <w:t>standard</w:t>
      </w:r>
      <w:r w:rsidRPr="00665F10">
        <w:t xml:space="preserve"> and complete the </w:t>
      </w:r>
      <w:r>
        <w:t>apprenticeship</w:t>
      </w:r>
      <w:r w:rsidRPr="00665F10">
        <w:t xml:space="preserve"> </w:t>
      </w:r>
      <w:r>
        <w:t>p</w:t>
      </w:r>
      <w:r w:rsidRPr="00665F10">
        <w:t>rogramme.</w:t>
      </w:r>
    </w:p>
    <w:p w14:paraId="3DEE1FB7" w14:textId="77777777" w:rsidR="00B87E60" w:rsidRPr="00665F10" w:rsidRDefault="00B87E60" w:rsidP="00B87E60">
      <w:pPr>
        <w:pStyle w:val="DSWNormal"/>
      </w:pPr>
    </w:p>
    <w:p w14:paraId="73437A08" w14:textId="77777777" w:rsidR="00B87E60" w:rsidRPr="00665F10" w:rsidRDefault="00B87E60" w:rsidP="00B87E60">
      <w:pPr>
        <w:pStyle w:val="DSWNormal"/>
      </w:pPr>
      <w:r w:rsidRPr="00665F10">
        <w:t xml:space="preserve">All </w:t>
      </w:r>
      <w:r>
        <w:t>EPAOs</w:t>
      </w:r>
      <w:r w:rsidRPr="00665F10">
        <w:t xml:space="preserve"> must carry out End Point Assessments in line with the </w:t>
      </w:r>
      <w:r>
        <w:t>a</w:t>
      </w:r>
      <w:r w:rsidRPr="00665F10">
        <w:t xml:space="preserve">ssessment </w:t>
      </w:r>
      <w:r>
        <w:t>p</w:t>
      </w:r>
      <w:r w:rsidRPr="00665F10">
        <w:t xml:space="preserve">lan published by the Institute for </w:t>
      </w:r>
      <w:r>
        <w:t>Apprenticeship</w:t>
      </w:r>
      <w:r w:rsidRPr="00665F10">
        <w:t>s</w:t>
      </w:r>
      <w:r>
        <w:t xml:space="preserve"> and Technical Education (</w:t>
      </w:r>
      <w:proofErr w:type="spellStart"/>
      <w:r>
        <w:t>IfATE</w:t>
      </w:r>
      <w:proofErr w:type="spellEnd"/>
      <w:r>
        <w:t>)</w:t>
      </w:r>
      <w:r w:rsidRPr="00665F10">
        <w:t xml:space="preserve">. The </w:t>
      </w:r>
      <w:r>
        <w:t>a</w:t>
      </w:r>
      <w:r w:rsidRPr="00665F10">
        <w:t xml:space="preserve">ssessment </w:t>
      </w:r>
      <w:r>
        <w:t>p</w:t>
      </w:r>
      <w:r w:rsidRPr="00665F10">
        <w:t xml:space="preserve">lan includes details </w:t>
      </w:r>
      <w:r>
        <w:t>of what is assessed, how it is assessed and how the grading criteria are applied. All End Point Assessments</w:t>
      </w:r>
      <w:r w:rsidRPr="00665F10">
        <w:t xml:space="preserve"> must be carried out under </w:t>
      </w:r>
      <w:r>
        <w:t>controlled assessment</w:t>
      </w:r>
      <w:r w:rsidRPr="00665F10">
        <w:t xml:space="preserve"> conditions.</w:t>
      </w:r>
    </w:p>
    <w:p w14:paraId="7EAD7AD7" w14:textId="77777777" w:rsidR="00B87E60" w:rsidRPr="00665F10" w:rsidRDefault="00B87E60" w:rsidP="00B87E60">
      <w:pPr>
        <w:pStyle w:val="DSWNormal"/>
      </w:pPr>
    </w:p>
    <w:p w14:paraId="604E86B6" w14:textId="77777777" w:rsidR="00B87E60" w:rsidRDefault="00B87E60" w:rsidP="00B87E60">
      <w:pPr>
        <w:pStyle w:val="DSWNormal"/>
        <w:jc w:val="left"/>
      </w:pPr>
      <w:r w:rsidRPr="00F01D6D">
        <w:t xml:space="preserve">The requirements and content of this toolkit come directly from the Senior People Professional assessment plan with additional clarification provided by </w:t>
      </w:r>
      <w:r>
        <w:t>Ofqual</w:t>
      </w:r>
      <w:r w:rsidRPr="00F01D6D">
        <w:t>, the external quality assurer for this apprenticeship. Published assessment plans are available</w:t>
      </w:r>
      <w:r w:rsidRPr="00665F10">
        <w:t xml:space="preserve"> on the </w:t>
      </w:r>
      <w:proofErr w:type="spellStart"/>
      <w:r>
        <w:t>IfATE</w:t>
      </w:r>
      <w:proofErr w:type="spellEnd"/>
      <w:r w:rsidRPr="00665F10">
        <w:t xml:space="preserve"> website</w:t>
      </w:r>
      <w:r w:rsidRPr="00966BAB">
        <w:t xml:space="preserve">: </w:t>
      </w:r>
      <w:hyperlink r:id="rId18" w:history="1">
        <w:r w:rsidRPr="0068334E">
          <w:rPr>
            <w:rStyle w:val="Hyperlink"/>
          </w:rPr>
          <w:t>https://www.instituteforapprenticeships.org</w:t>
        </w:r>
      </w:hyperlink>
      <w:r>
        <w:t xml:space="preserve"> </w:t>
      </w:r>
    </w:p>
    <w:p w14:paraId="3F92D0A7" w14:textId="77777777" w:rsidR="00B87E60" w:rsidRPr="00966BAB" w:rsidRDefault="00B87E60" w:rsidP="00B87E60">
      <w:pPr>
        <w:pStyle w:val="DSWNormal"/>
      </w:pPr>
    </w:p>
    <w:p w14:paraId="7E5B7D04" w14:textId="77777777" w:rsidR="00B87E60" w:rsidRDefault="00B87E60" w:rsidP="00B87E60">
      <w:pPr>
        <w:pStyle w:val="Heading1"/>
        <w:spacing w:before="0" w:after="0"/>
      </w:pPr>
      <w:bookmarkStart w:id="1" w:name="_Toc169181274"/>
      <w:r>
        <w:t>Key Steps</w:t>
      </w:r>
      <w:bookmarkEnd w:id="1"/>
    </w:p>
    <w:p w14:paraId="16D8074E" w14:textId="77777777" w:rsidR="00B87E60" w:rsidRPr="00D648DC" w:rsidRDefault="00B87E60" w:rsidP="00B87E60">
      <w:pPr>
        <w:pStyle w:val="DSWNormal"/>
      </w:pPr>
    </w:p>
    <w:tbl>
      <w:tblPr>
        <w:tblStyle w:val="Style1"/>
        <w:tblW w:w="0" w:type="auto"/>
        <w:tblLook w:val="04A0" w:firstRow="1" w:lastRow="0" w:firstColumn="1" w:lastColumn="0" w:noHBand="0" w:noVBand="1"/>
      </w:tblPr>
      <w:tblGrid>
        <w:gridCol w:w="8679"/>
      </w:tblGrid>
      <w:tr w:rsidR="00B87E60" w:rsidRPr="00164F9A" w14:paraId="37CD2FDF" w14:textId="77777777" w:rsidTr="00715482">
        <w:trPr>
          <w:cnfStyle w:val="100000000000" w:firstRow="1" w:lastRow="0" w:firstColumn="0" w:lastColumn="0" w:oddVBand="0" w:evenVBand="0" w:oddHBand="0" w:evenHBand="0" w:firstRowFirstColumn="0" w:firstRowLastColumn="0" w:lastRowFirstColumn="0" w:lastRowLastColumn="0"/>
          <w:trHeight w:val="340"/>
        </w:trPr>
        <w:tc>
          <w:tcPr>
            <w:tcW w:w="8679" w:type="dxa"/>
          </w:tcPr>
          <w:p w14:paraId="789CF0C2" w14:textId="77777777" w:rsidR="00B87E60" w:rsidRPr="00457A51" w:rsidRDefault="00B87E60" w:rsidP="00715482">
            <w:pPr>
              <w:rPr>
                <w:b w:val="0"/>
                <w:bCs/>
              </w:rPr>
            </w:pPr>
            <w:r w:rsidRPr="00457A51">
              <w:rPr>
                <w:bCs/>
              </w:rPr>
              <w:t>Gateway-</w:t>
            </w:r>
            <w:r>
              <w:rPr>
                <w:b w:val="0"/>
                <w:bCs/>
              </w:rPr>
              <w:t>r</w:t>
            </w:r>
            <w:r w:rsidRPr="00457A51">
              <w:rPr>
                <w:bCs/>
              </w:rPr>
              <w:t>eady</w:t>
            </w:r>
          </w:p>
        </w:tc>
      </w:tr>
      <w:tr w:rsidR="00B87E60" w:rsidRPr="00164F9A" w14:paraId="4267B84F" w14:textId="77777777" w:rsidTr="00715482">
        <w:trPr>
          <w:cnfStyle w:val="000000100000" w:firstRow="0" w:lastRow="0" w:firstColumn="0" w:lastColumn="0" w:oddVBand="0" w:evenVBand="0" w:oddHBand="1" w:evenHBand="0" w:firstRowFirstColumn="0" w:firstRowLastColumn="0" w:lastRowFirstColumn="0" w:lastRowLastColumn="0"/>
          <w:trHeight w:val="340"/>
        </w:trPr>
        <w:tc>
          <w:tcPr>
            <w:tcW w:w="8679" w:type="dxa"/>
          </w:tcPr>
          <w:p w14:paraId="55B25F58" w14:textId="77777777" w:rsidR="00B87E60" w:rsidRDefault="00B87E60" w:rsidP="00715482">
            <w:pPr>
              <w:pStyle w:val="DotBullet"/>
              <w:numPr>
                <w:ilvl w:val="0"/>
                <w:numId w:val="0"/>
              </w:numPr>
              <w:ind w:left="357"/>
            </w:pPr>
          </w:p>
          <w:p w14:paraId="37008AEF" w14:textId="77777777" w:rsidR="00B87E60" w:rsidRPr="009458FC" w:rsidRDefault="00B87E60" w:rsidP="00715482">
            <w:pPr>
              <w:pStyle w:val="DotBullet"/>
            </w:pPr>
            <w:r w:rsidRPr="009458FC">
              <w:t>Employer is satisfied that the apprentice has achieved occupational competence and is consistently demonstrating the knowledge, skills and behaviours set out in the standard</w:t>
            </w:r>
          </w:p>
          <w:p w14:paraId="2ADED61B" w14:textId="77777777" w:rsidR="00B87E60" w:rsidRPr="009458FC" w:rsidRDefault="00B87E60" w:rsidP="00715482">
            <w:pPr>
              <w:pStyle w:val="DotBullet"/>
            </w:pPr>
            <w:r w:rsidRPr="009458FC">
              <w:t>Employer and training provider confirm that apprentice is gateway-ready</w:t>
            </w:r>
          </w:p>
          <w:p w14:paraId="41C89723" w14:textId="77777777" w:rsidR="00B87E60" w:rsidRPr="00F01D6D" w:rsidRDefault="00B87E60" w:rsidP="00715482">
            <w:pPr>
              <w:pStyle w:val="DotBullet"/>
            </w:pPr>
            <w:r w:rsidRPr="009458FC">
              <w:t xml:space="preserve">Gateway documents submitted to DSW’s EPA Pro portal for approval, including proof of English and Maths </w:t>
            </w:r>
            <w:r w:rsidRPr="00F01D6D">
              <w:t>Level 2 achievement (or valid exemption), plus:</w:t>
            </w:r>
          </w:p>
          <w:p w14:paraId="475ADE93" w14:textId="77777777" w:rsidR="00B87E60" w:rsidRPr="00F01D6D" w:rsidRDefault="00B87E60" w:rsidP="00715482">
            <w:pPr>
              <w:pStyle w:val="DotBullet"/>
              <w:numPr>
                <w:ilvl w:val="0"/>
                <w:numId w:val="31"/>
              </w:numPr>
            </w:pPr>
            <w:r w:rsidRPr="00F01D6D">
              <w:t>a summary of the title and scope of the project proposal</w:t>
            </w:r>
          </w:p>
          <w:p w14:paraId="04198479" w14:textId="77777777" w:rsidR="00B87E60" w:rsidRPr="00F01D6D" w:rsidRDefault="00B87E60" w:rsidP="00715482">
            <w:pPr>
              <w:pStyle w:val="DotBullet"/>
              <w:numPr>
                <w:ilvl w:val="0"/>
                <w:numId w:val="31"/>
              </w:numPr>
            </w:pPr>
            <w:r w:rsidRPr="00F01D6D">
              <w:t>a portfolio of evidence to support the professional discussion with</w:t>
            </w:r>
            <w:r>
              <w:t xml:space="preserve"> completed</w:t>
            </w:r>
            <w:r w:rsidRPr="00F01D6D">
              <w:t xml:space="preserve"> referencing table</w:t>
            </w:r>
          </w:p>
          <w:p w14:paraId="61FBCBFB" w14:textId="77777777" w:rsidR="00B87E60" w:rsidRPr="009458FC" w:rsidRDefault="00B87E60" w:rsidP="00715482">
            <w:pPr>
              <w:pStyle w:val="DotBullet"/>
              <w:numPr>
                <w:ilvl w:val="0"/>
                <w:numId w:val="0"/>
              </w:numPr>
              <w:ind w:left="357"/>
            </w:pPr>
            <w:r>
              <w:t xml:space="preserve">The gateway will be approved within 5 working days of the documents begin submitted </w:t>
            </w:r>
          </w:p>
          <w:p w14:paraId="13CD349A" w14:textId="77777777" w:rsidR="00B87E60" w:rsidRPr="00FC2290" w:rsidRDefault="00B87E60" w:rsidP="00715482">
            <w:pPr>
              <w:pStyle w:val="DotBullet"/>
              <w:numPr>
                <w:ilvl w:val="0"/>
                <w:numId w:val="0"/>
              </w:numPr>
              <w:ind w:left="357"/>
            </w:pPr>
          </w:p>
        </w:tc>
      </w:tr>
      <w:tr w:rsidR="00B87E60" w:rsidRPr="00164F9A" w14:paraId="1BAC05DE" w14:textId="77777777" w:rsidTr="00715482">
        <w:trPr>
          <w:cnfStyle w:val="000000010000" w:firstRow="0" w:lastRow="0" w:firstColumn="0" w:lastColumn="0" w:oddVBand="0" w:evenVBand="0" w:oddHBand="0" w:evenHBand="1" w:firstRowFirstColumn="0" w:firstRowLastColumn="0" w:lastRowFirstColumn="0" w:lastRowLastColumn="0"/>
          <w:trHeight w:val="340"/>
        </w:trPr>
        <w:tc>
          <w:tcPr>
            <w:tcW w:w="8679" w:type="dxa"/>
            <w:shd w:val="clear" w:color="auto" w:fill="1C0E31"/>
          </w:tcPr>
          <w:p w14:paraId="201689AA" w14:textId="77777777" w:rsidR="00B87E60" w:rsidRPr="00F01D6D" w:rsidRDefault="00B87E60" w:rsidP="00715482">
            <w:pPr>
              <w:jc w:val="center"/>
              <w:rPr>
                <w:b/>
                <w:bCs/>
              </w:rPr>
            </w:pPr>
            <w:r w:rsidRPr="00F01D6D">
              <w:rPr>
                <w:b/>
                <w:bCs/>
                <w:color w:val="FFFFFF" w:themeColor="background1"/>
              </w:rPr>
              <w:t>EPA period – typical duration 4 months</w:t>
            </w:r>
          </w:p>
        </w:tc>
      </w:tr>
      <w:tr w:rsidR="00B87E60" w:rsidRPr="00164F9A" w14:paraId="3AD68A2E" w14:textId="77777777" w:rsidTr="00715482">
        <w:trPr>
          <w:cnfStyle w:val="000000100000" w:firstRow="0" w:lastRow="0" w:firstColumn="0" w:lastColumn="0" w:oddVBand="0" w:evenVBand="0" w:oddHBand="1" w:evenHBand="0" w:firstRowFirstColumn="0" w:firstRowLastColumn="0" w:lastRowFirstColumn="0" w:lastRowLastColumn="0"/>
          <w:trHeight w:val="340"/>
        </w:trPr>
        <w:tc>
          <w:tcPr>
            <w:tcW w:w="8679" w:type="dxa"/>
            <w:shd w:val="clear" w:color="auto" w:fill="F2F2F2" w:themeFill="background1" w:themeFillShade="F2"/>
          </w:tcPr>
          <w:p w14:paraId="3169D796" w14:textId="77777777" w:rsidR="00B87E60" w:rsidRPr="00F01D6D" w:rsidRDefault="00B87E60" w:rsidP="00715482">
            <w:pPr>
              <w:pStyle w:val="DotBullet"/>
              <w:numPr>
                <w:ilvl w:val="0"/>
                <w:numId w:val="0"/>
              </w:numPr>
              <w:ind w:left="357"/>
            </w:pPr>
          </w:p>
          <w:p w14:paraId="44806956" w14:textId="77777777" w:rsidR="00B87E60" w:rsidRPr="00F01D6D" w:rsidRDefault="00B87E60" w:rsidP="00715482">
            <w:pPr>
              <w:pStyle w:val="DotBullet"/>
            </w:pPr>
            <w:r w:rsidRPr="00F01D6D">
              <w:t>DSW will administer the two assessments that together form the End Point Assessment:</w:t>
            </w:r>
          </w:p>
          <w:p w14:paraId="0D55EBE6" w14:textId="77777777" w:rsidR="00B87E60" w:rsidRPr="00F01D6D" w:rsidRDefault="00B87E60" w:rsidP="00B87E60">
            <w:pPr>
              <w:pStyle w:val="DotSubBullet"/>
              <w:ind w:left="714"/>
            </w:pPr>
            <w:r w:rsidRPr="00F01D6D">
              <w:t>Project proposal, presentation and questioning</w:t>
            </w:r>
          </w:p>
          <w:p w14:paraId="3447A05C" w14:textId="77777777" w:rsidR="00B87E60" w:rsidRPr="00F01D6D" w:rsidRDefault="00B87E60" w:rsidP="00B87E60">
            <w:pPr>
              <w:pStyle w:val="DotSubBullet"/>
              <w:ind w:left="714"/>
            </w:pPr>
            <w:r w:rsidRPr="00F01D6D">
              <w:t>Professional discussion underpinned by a portfolio of evidence.</w:t>
            </w:r>
          </w:p>
          <w:p w14:paraId="3ADFC00A" w14:textId="77777777" w:rsidR="00B87E60" w:rsidRPr="00F01D6D" w:rsidRDefault="00B87E60" w:rsidP="00715482">
            <w:pPr>
              <w:pStyle w:val="DotBullet"/>
            </w:pPr>
            <w:r w:rsidRPr="00F01D6D">
              <w:t>Results will be issued via email to the training provider within five working days of the completion of each assessment</w:t>
            </w:r>
          </w:p>
          <w:p w14:paraId="34D71893" w14:textId="77777777" w:rsidR="00B87E60" w:rsidRPr="00F01D6D" w:rsidRDefault="00B87E60" w:rsidP="00715482">
            <w:pPr>
              <w:pStyle w:val="DotBullet"/>
              <w:numPr>
                <w:ilvl w:val="0"/>
                <w:numId w:val="0"/>
              </w:numPr>
              <w:ind w:left="357"/>
            </w:pPr>
          </w:p>
        </w:tc>
      </w:tr>
    </w:tbl>
    <w:p w14:paraId="537FEB30" w14:textId="77777777" w:rsidR="00B87E60" w:rsidRDefault="00B87E60" w:rsidP="00B87E60">
      <w:pPr>
        <w:pStyle w:val="DSWNormal"/>
      </w:pPr>
    </w:p>
    <w:p w14:paraId="6D6E8087" w14:textId="77777777" w:rsidR="00B87E60" w:rsidRPr="006610B5" w:rsidRDefault="00B87E60" w:rsidP="00B87E60">
      <w:pPr>
        <w:pStyle w:val="DSWNormal"/>
      </w:pPr>
    </w:p>
    <w:p w14:paraId="4345B10E" w14:textId="77777777" w:rsidR="00B87E60" w:rsidRDefault="00B87E60" w:rsidP="00B87E60">
      <w:pPr>
        <w:pStyle w:val="Heading1"/>
        <w:spacing w:before="0" w:after="0"/>
      </w:pPr>
      <w:bookmarkStart w:id="2" w:name="_Toc169181275"/>
      <w:r>
        <w:t>What is End Point Assessment?</w:t>
      </w:r>
      <w:bookmarkEnd w:id="2"/>
    </w:p>
    <w:p w14:paraId="63A64338" w14:textId="77777777" w:rsidR="00B87E60" w:rsidRDefault="00B87E60" w:rsidP="00B87E60">
      <w:pPr>
        <w:pStyle w:val="DSWNormal"/>
      </w:pPr>
    </w:p>
    <w:p w14:paraId="7C6DB313" w14:textId="77777777" w:rsidR="00B87E60" w:rsidRPr="00966BAB" w:rsidRDefault="00B87E60" w:rsidP="00B87E60">
      <w:pPr>
        <w:pStyle w:val="DSWNormal"/>
      </w:pPr>
      <w:r w:rsidRPr="00966BAB">
        <w:t xml:space="preserve">End Point Assessment (EPA) is the name given to a series of assessments an </w:t>
      </w:r>
      <w:r>
        <w:t>apprentice</w:t>
      </w:r>
      <w:r w:rsidRPr="00966BAB">
        <w:t xml:space="preserve"> must </w:t>
      </w:r>
      <w:r>
        <w:t>under</w:t>
      </w:r>
      <w:r w:rsidRPr="00966BAB">
        <w:t xml:space="preserve">take to prove their ability to do the job </w:t>
      </w:r>
      <w:r>
        <w:t xml:space="preserve">for which </w:t>
      </w:r>
      <w:r w:rsidRPr="00966BAB">
        <w:t xml:space="preserve">they have been training. The assessments take place at the end of an </w:t>
      </w:r>
      <w:r>
        <w:t xml:space="preserve">apprenticeship, </w:t>
      </w:r>
      <w:r w:rsidRPr="00966BAB">
        <w:t>following a period of training and development often referred to as the ‘</w:t>
      </w:r>
      <w:r>
        <w:t>o</w:t>
      </w:r>
      <w:r w:rsidRPr="00966BAB">
        <w:t>n-</w:t>
      </w:r>
      <w:r>
        <w:t>p</w:t>
      </w:r>
      <w:r w:rsidRPr="00966BAB">
        <w:t>rogramme’ period.</w:t>
      </w:r>
      <w:r>
        <w:t xml:space="preserve"> </w:t>
      </w:r>
      <w:r w:rsidRPr="00966BAB">
        <w:t xml:space="preserve">The assessments must be carried out by an </w:t>
      </w:r>
      <w:r>
        <w:t xml:space="preserve">approved </w:t>
      </w:r>
      <w:r w:rsidRPr="00966BAB">
        <w:t xml:space="preserve">End Point Assessment Organisation </w:t>
      </w:r>
      <w:r>
        <w:t xml:space="preserve">(EPAO) </w:t>
      </w:r>
      <w:r w:rsidRPr="00966BAB">
        <w:t xml:space="preserve">and account for 100% of the assessment of the </w:t>
      </w:r>
      <w:r>
        <w:t>apprenticeship</w:t>
      </w:r>
      <w:r w:rsidRPr="00966BAB">
        <w:t>.</w:t>
      </w:r>
      <w:r>
        <w:t xml:space="preserve"> </w:t>
      </w:r>
      <w:r w:rsidRPr="00966BAB">
        <w:t xml:space="preserve">DSW </w:t>
      </w:r>
      <w:r>
        <w:t xml:space="preserve">has been </w:t>
      </w:r>
      <w:r w:rsidRPr="00966BAB">
        <w:t xml:space="preserve">selected </w:t>
      </w:r>
      <w:r>
        <w:t>by the apprentice’s employer as the EPAO</w:t>
      </w:r>
      <w:r w:rsidRPr="00966BAB">
        <w:t xml:space="preserve"> for </w:t>
      </w:r>
      <w:r>
        <w:t>this apprenticeship</w:t>
      </w:r>
      <w:r w:rsidRPr="00966BAB">
        <w:t>.</w:t>
      </w:r>
    </w:p>
    <w:p w14:paraId="177BEA26" w14:textId="77777777" w:rsidR="00B87E60" w:rsidRPr="00966BAB" w:rsidRDefault="00B87E60" w:rsidP="00B87E60">
      <w:pPr>
        <w:pStyle w:val="DSWNormal"/>
      </w:pPr>
    </w:p>
    <w:p w14:paraId="07D26C3B" w14:textId="77777777" w:rsidR="00B87E60" w:rsidRPr="00966BAB" w:rsidRDefault="00B87E60" w:rsidP="00B87E60">
      <w:pPr>
        <w:pStyle w:val="DSWNormal"/>
      </w:pPr>
      <w:r>
        <w:t xml:space="preserve">Upon successful completion of the on-programme phase of the apprenticeship, the apprentice will move into the ‘gateway’ period. </w:t>
      </w:r>
      <w:r w:rsidRPr="00966BAB">
        <w:t xml:space="preserve">Once the </w:t>
      </w:r>
      <w:r>
        <w:t>g</w:t>
      </w:r>
      <w:r w:rsidRPr="00966BAB">
        <w:t>ateway criteria</w:t>
      </w:r>
      <w:r>
        <w:t xml:space="preserve"> have been met,</w:t>
      </w:r>
      <w:r w:rsidRPr="00966BAB">
        <w:t xml:space="preserve"> </w:t>
      </w:r>
      <w:r>
        <w:t>DSW’s Independent End Point Assessor (IEPA) will contact the training provider to</w:t>
      </w:r>
      <w:r w:rsidRPr="00966BAB">
        <w:t xml:space="preserve"> schedule in dates for each assessment. </w:t>
      </w:r>
      <w:r w:rsidRPr="00293C6B">
        <w:t xml:space="preserve">It </w:t>
      </w:r>
      <w:r w:rsidRPr="00F01D6D">
        <w:t>should typically take 4 months to complete</w:t>
      </w:r>
      <w:r w:rsidRPr="00293C6B">
        <w:t xml:space="preserve"> th</w:t>
      </w:r>
      <w:r>
        <w:t>e entire EPA</w:t>
      </w:r>
      <w:r w:rsidRPr="00293C6B">
        <w:t>.</w:t>
      </w:r>
      <w:r>
        <w:t xml:space="preserve"> </w:t>
      </w:r>
    </w:p>
    <w:p w14:paraId="2E8EBE4B" w14:textId="77777777" w:rsidR="00B87E60" w:rsidRPr="00966BAB" w:rsidRDefault="00B87E60" w:rsidP="00B87E60">
      <w:pPr>
        <w:pStyle w:val="DSWNormal"/>
      </w:pPr>
    </w:p>
    <w:p w14:paraId="35271931" w14:textId="77777777" w:rsidR="00B87E60" w:rsidRPr="00966BAB" w:rsidRDefault="00B87E60" w:rsidP="00B87E60">
      <w:pPr>
        <w:pStyle w:val="DSWNormal"/>
      </w:pPr>
      <w:r w:rsidRPr="00966BAB">
        <w:lastRenderedPageBreak/>
        <w:t xml:space="preserve">During the </w:t>
      </w:r>
      <w:r>
        <w:t>EPA</w:t>
      </w:r>
      <w:r w:rsidRPr="00966BAB">
        <w:t xml:space="preserve"> </w:t>
      </w:r>
      <w:r>
        <w:t>p</w:t>
      </w:r>
      <w:r w:rsidRPr="00966BAB">
        <w:t xml:space="preserve">hase, the </w:t>
      </w:r>
      <w:r>
        <w:t>apprentice</w:t>
      </w:r>
      <w:r w:rsidRPr="00966BAB">
        <w:t xml:space="preserve"> </w:t>
      </w:r>
      <w:r>
        <w:t xml:space="preserve">must </w:t>
      </w:r>
      <w:r w:rsidRPr="00966BAB">
        <w:t xml:space="preserve">complete the required assessments with support from their </w:t>
      </w:r>
      <w:r>
        <w:t>e</w:t>
      </w:r>
      <w:r w:rsidRPr="00966BAB">
        <w:t xml:space="preserve">mployer and </w:t>
      </w:r>
      <w:r>
        <w:t>training provider</w:t>
      </w:r>
      <w:r w:rsidRPr="00966BAB">
        <w:t>.</w:t>
      </w:r>
      <w:r>
        <w:t xml:space="preserve"> </w:t>
      </w:r>
      <w:r w:rsidRPr="00966BAB">
        <w:t xml:space="preserve">All assessments must be passed for the </w:t>
      </w:r>
      <w:r>
        <w:t>apprentice</w:t>
      </w:r>
      <w:r w:rsidRPr="00966BAB">
        <w:t xml:space="preserve"> to be deemed competent</w:t>
      </w:r>
      <w:r>
        <w:t xml:space="preserve"> and achieve their EPA overall. </w:t>
      </w:r>
    </w:p>
    <w:p w14:paraId="37FE2D64" w14:textId="77777777" w:rsidR="00B87E60" w:rsidRPr="00966BAB" w:rsidRDefault="00B87E60" w:rsidP="00B87E60">
      <w:pPr>
        <w:pStyle w:val="DSWNormal"/>
      </w:pPr>
    </w:p>
    <w:p w14:paraId="2D201ED6" w14:textId="77777777" w:rsidR="00B87E60" w:rsidRPr="00966BAB" w:rsidRDefault="00B87E60" w:rsidP="00B87E60">
      <w:pPr>
        <w:pStyle w:val="DSWNormal"/>
      </w:pPr>
      <w:r w:rsidRPr="00966BAB">
        <w:t xml:space="preserve">On successful completion of all </w:t>
      </w:r>
      <w:r>
        <w:t>EPA</w:t>
      </w:r>
      <w:r w:rsidRPr="00966BAB">
        <w:t xml:space="preserve"> activities</w:t>
      </w:r>
      <w:r>
        <w:t>,</w:t>
      </w:r>
      <w:r w:rsidRPr="00966BAB">
        <w:t xml:space="preserve"> DSW will request the </w:t>
      </w:r>
      <w:r>
        <w:t>apprentice</w:t>
      </w:r>
      <w:r w:rsidRPr="00966BAB">
        <w:t xml:space="preserve">’s certificate from the </w:t>
      </w:r>
      <w:r>
        <w:t>Education and Skills Funding Agency</w:t>
      </w:r>
      <w:r w:rsidRPr="00966BAB">
        <w:t>.</w:t>
      </w:r>
      <w:r>
        <w:t xml:space="preserve"> </w:t>
      </w:r>
      <w:r w:rsidRPr="00966BAB">
        <w:t xml:space="preserve">This </w:t>
      </w:r>
      <w:r>
        <w:t xml:space="preserve">will </w:t>
      </w:r>
      <w:r w:rsidRPr="00966BAB">
        <w:t xml:space="preserve">be sent to the </w:t>
      </w:r>
      <w:r>
        <w:t>e</w:t>
      </w:r>
      <w:r w:rsidRPr="00966BAB">
        <w:t xml:space="preserve">mployer’s address marked for the attention </w:t>
      </w:r>
      <w:r>
        <w:t>of</w:t>
      </w:r>
      <w:r w:rsidRPr="00966BAB">
        <w:t xml:space="preserve"> the </w:t>
      </w:r>
      <w:r>
        <w:t>apprentice. It</w:t>
      </w:r>
      <w:r w:rsidRPr="00966BAB">
        <w:t xml:space="preserve"> can take up to eight weeks for certificates to arrive.</w:t>
      </w:r>
    </w:p>
    <w:p w14:paraId="444BB27C" w14:textId="77777777" w:rsidR="00B87E60" w:rsidRDefault="00B87E60" w:rsidP="00B87E60">
      <w:pPr>
        <w:pStyle w:val="Heading1"/>
        <w:spacing w:before="0" w:after="0"/>
      </w:pPr>
    </w:p>
    <w:p w14:paraId="270B2879" w14:textId="77777777" w:rsidR="00B87E60" w:rsidRDefault="00B87E60" w:rsidP="00B87E60">
      <w:pPr>
        <w:pStyle w:val="Heading1"/>
        <w:spacing w:before="0" w:after="0"/>
      </w:pPr>
      <w:bookmarkStart w:id="3" w:name="_Toc169181276"/>
      <w:r>
        <w:t>End Point Assessment Overview</w:t>
      </w:r>
      <w:bookmarkEnd w:id="3"/>
    </w:p>
    <w:p w14:paraId="721C733C" w14:textId="77777777" w:rsidR="00B87E60" w:rsidRDefault="00B87E60" w:rsidP="00B87E60">
      <w:pPr>
        <w:pStyle w:val="DotBullet"/>
        <w:numPr>
          <w:ilvl w:val="0"/>
          <w:numId w:val="0"/>
        </w:numPr>
      </w:pPr>
    </w:p>
    <w:p w14:paraId="487DB75D" w14:textId="77777777" w:rsidR="00B87E60" w:rsidRPr="00F01D6D" w:rsidRDefault="00B87E60" w:rsidP="00B87E60">
      <w:pPr>
        <w:pStyle w:val="DotBullet"/>
        <w:numPr>
          <w:ilvl w:val="0"/>
          <w:numId w:val="0"/>
        </w:numPr>
      </w:pPr>
      <w:r w:rsidRPr="00F01D6D">
        <w:t xml:space="preserve">The Senior People Professional EPA consists of two assessment methods: </w:t>
      </w:r>
    </w:p>
    <w:p w14:paraId="19F03A49" w14:textId="77777777" w:rsidR="00B87E60" w:rsidRPr="00F01D6D" w:rsidRDefault="00B87E60" w:rsidP="00B87E60">
      <w:pPr>
        <w:pStyle w:val="DSWNormal"/>
      </w:pPr>
    </w:p>
    <w:p w14:paraId="2FF8D1A5" w14:textId="77777777" w:rsidR="00B87E60" w:rsidRPr="00F01D6D" w:rsidRDefault="00B87E60" w:rsidP="00B87E60">
      <w:pPr>
        <w:pStyle w:val="DotSubBullet"/>
        <w:ind w:left="426"/>
      </w:pPr>
      <w:r w:rsidRPr="00F01D6D">
        <w:t>Project proposal, presentation and questioning</w:t>
      </w:r>
    </w:p>
    <w:p w14:paraId="778F7996" w14:textId="77777777" w:rsidR="00B87E60" w:rsidRPr="00F01D6D" w:rsidRDefault="00B87E60" w:rsidP="00B87E60">
      <w:pPr>
        <w:pStyle w:val="DotSubBullet"/>
        <w:ind w:left="426"/>
      </w:pPr>
      <w:r w:rsidRPr="00F01D6D">
        <w:t>Professional discussion underpinned by a portfolio of evidence</w:t>
      </w:r>
    </w:p>
    <w:p w14:paraId="563856BE" w14:textId="77777777" w:rsidR="00B87E60" w:rsidRDefault="00B87E60" w:rsidP="00B87E60">
      <w:pPr>
        <w:pStyle w:val="DotSubBullet"/>
        <w:numPr>
          <w:ilvl w:val="0"/>
          <w:numId w:val="0"/>
        </w:numPr>
      </w:pPr>
    </w:p>
    <w:p w14:paraId="4A649C8D" w14:textId="77777777" w:rsidR="00B87E60" w:rsidRDefault="00B87E60" w:rsidP="00B87E60">
      <w:pPr>
        <w:pStyle w:val="DSWNormal"/>
      </w:pPr>
      <w:r w:rsidRPr="00887615">
        <w:t xml:space="preserve">There are 20 or 21 </w:t>
      </w:r>
      <w:r>
        <w:t>p</w:t>
      </w:r>
      <w:r w:rsidRPr="00887615">
        <w:t xml:space="preserve">ass and 8 or 9 </w:t>
      </w:r>
      <w:r>
        <w:t>d</w:t>
      </w:r>
      <w:r w:rsidRPr="00887615">
        <w:t xml:space="preserve">istinction </w:t>
      </w:r>
      <w:r>
        <w:t>criteria</w:t>
      </w:r>
      <w:r w:rsidRPr="00887615">
        <w:t xml:space="preserve">, depending on the </w:t>
      </w:r>
      <w:r>
        <w:t>pathway</w:t>
      </w:r>
      <w:r w:rsidRPr="00887615">
        <w:t xml:space="preserve"> taken, that the apprentice must meet across the</w:t>
      </w:r>
      <w:r w:rsidRPr="006610B5">
        <w:t xml:space="preserve"> two assessment methods.</w:t>
      </w:r>
      <w:r w:rsidRPr="00500AF4">
        <w:t xml:space="preserve"> </w:t>
      </w:r>
    </w:p>
    <w:p w14:paraId="10D6ABC9" w14:textId="77777777" w:rsidR="00B87E60" w:rsidRDefault="00B87E60" w:rsidP="00B87E60">
      <w:pPr>
        <w:pStyle w:val="DSWNormal"/>
      </w:pPr>
    </w:p>
    <w:p w14:paraId="1688FA57" w14:textId="77777777" w:rsidR="00B87E60" w:rsidRDefault="00B87E60" w:rsidP="00B87E60">
      <w:pPr>
        <w:pStyle w:val="DSWNormal"/>
      </w:pPr>
      <w:r>
        <w:t>The pathways for this standard are:</w:t>
      </w:r>
    </w:p>
    <w:p w14:paraId="1FF8978D" w14:textId="77777777" w:rsidR="00B87E60" w:rsidRDefault="00B87E60" w:rsidP="00B87E60">
      <w:pPr>
        <w:pStyle w:val="DotBullet"/>
      </w:pPr>
      <w:r>
        <w:t>Human Resources</w:t>
      </w:r>
    </w:p>
    <w:p w14:paraId="1EDABBB0" w14:textId="77777777" w:rsidR="00B87E60" w:rsidRDefault="00B87E60" w:rsidP="00B87E60">
      <w:pPr>
        <w:pStyle w:val="DotBullet"/>
      </w:pPr>
      <w:r>
        <w:t>Learning and Development</w:t>
      </w:r>
    </w:p>
    <w:p w14:paraId="485F2302" w14:textId="77777777" w:rsidR="00B87E60" w:rsidRDefault="00B87E60" w:rsidP="00B87E60">
      <w:pPr>
        <w:pStyle w:val="DotBullet"/>
      </w:pPr>
      <w:r>
        <w:t>Organisational Development</w:t>
      </w:r>
    </w:p>
    <w:p w14:paraId="04CED5ED" w14:textId="77777777" w:rsidR="00B87E60" w:rsidRDefault="00B87E60" w:rsidP="00B87E60">
      <w:pPr>
        <w:pStyle w:val="DotBullet"/>
        <w:numPr>
          <w:ilvl w:val="0"/>
          <w:numId w:val="0"/>
        </w:numPr>
        <w:ind w:left="357"/>
      </w:pPr>
    </w:p>
    <w:p w14:paraId="0DF1A28B" w14:textId="77777777" w:rsidR="00B87E60" w:rsidRPr="00500AF4" w:rsidRDefault="00B87E60" w:rsidP="00B87E60">
      <w:pPr>
        <w:pStyle w:val="DSWNormal"/>
      </w:pPr>
      <w:r w:rsidRPr="00500AF4">
        <w:t xml:space="preserve">The </w:t>
      </w:r>
      <w:r>
        <w:t>Mapping and Amplification document, which can be found in appendix I,</w:t>
      </w:r>
      <w:r w:rsidRPr="00500AF4">
        <w:t xml:space="preserve"> lists </w:t>
      </w:r>
      <w:r>
        <w:t>the</w:t>
      </w:r>
      <w:r w:rsidRPr="00500AF4">
        <w:t xml:space="preserve"> </w:t>
      </w:r>
      <w:r>
        <w:t xml:space="preserve">grading criteria </w:t>
      </w:r>
      <w:r w:rsidRPr="00500AF4">
        <w:t xml:space="preserve">and gives some guidance as to how </w:t>
      </w:r>
      <w:r>
        <w:t>the apprentice may</w:t>
      </w:r>
      <w:r w:rsidRPr="00500AF4">
        <w:t xml:space="preserve"> </w:t>
      </w:r>
      <w:r>
        <w:t>demonstrate competence against</w:t>
      </w:r>
      <w:r w:rsidRPr="00500AF4">
        <w:t xml:space="preserve"> each one.</w:t>
      </w:r>
    </w:p>
    <w:p w14:paraId="09F55FE1" w14:textId="77777777" w:rsidR="00B87E60" w:rsidRDefault="00B87E60" w:rsidP="00B87E60">
      <w:pPr>
        <w:pStyle w:val="DSWNormal"/>
      </w:pPr>
    </w:p>
    <w:p w14:paraId="256BE2C0" w14:textId="77777777" w:rsidR="00B87E60" w:rsidRDefault="00B87E60" w:rsidP="00B87E60">
      <w:pPr>
        <w:pStyle w:val="DSWNormal"/>
      </w:pPr>
    </w:p>
    <w:p w14:paraId="36E6B971" w14:textId="77777777" w:rsidR="00B87E60" w:rsidRDefault="00B87E60" w:rsidP="00B87E60">
      <w:pPr>
        <w:pStyle w:val="DSWNormal"/>
      </w:pPr>
      <w:r w:rsidRPr="0047211D">
        <w:t xml:space="preserve"> </w:t>
      </w:r>
    </w:p>
    <w:p w14:paraId="4C64E7C9" w14:textId="77777777" w:rsidR="00B87E60" w:rsidRDefault="00B87E60" w:rsidP="00B87E60">
      <w:pPr>
        <w:pStyle w:val="DSWNormal"/>
      </w:pPr>
    </w:p>
    <w:p w14:paraId="561CEBA6" w14:textId="77777777" w:rsidR="00B87E60" w:rsidRDefault="00B87E60" w:rsidP="00B87E60">
      <w:pPr>
        <w:pStyle w:val="DSWNormal"/>
      </w:pPr>
    </w:p>
    <w:p w14:paraId="2E893325" w14:textId="77777777" w:rsidR="00B87E60" w:rsidRDefault="00B87E60" w:rsidP="00B87E60">
      <w:pPr>
        <w:pStyle w:val="DSWNormal"/>
      </w:pPr>
    </w:p>
    <w:p w14:paraId="607BE53C" w14:textId="77777777" w:rsidR="00B87E60" w:rsidRDefault="00B87E60" w:rsidP="00B87E60">
      <w:pPr>
        <w:pStyle w:val="DSWNormal"/>
      </w:pPr>
    </w:p>
    <w:p w14:paraId="0C1623FD" w14:textId="77777777" w:rsidR="00B87E60" w:rsidRDefault="00B87E60" w:rsidP="00B87E60">
      <w:pPr>
        <w:pStyle w:val="DSWNormal"/>
      </w:pPr>
    </w:p>
    <w:p w14:paraId="486F57AF" w14:textId="77777777" w:rsidR="00B87E60" w:rsidRDefault="00B87E60" w:rsidP="00B87E60">
      <w:pPr>
        <w:pStyle w:val="DSWNormal"/>
      </w:pPr>
    </w:p>
    <w:p w14:paraId="7283A5F2" w14:textId="77777777" w:rsidR="00B87E60" w:rsidRDefault="00B87E60" w:rsidP="00B87E60">
      <w:pPr>
        <w:pStyle w:val="DSWNormal"/>
      </w:pPr>
    </w:p>
    <w:p w14:paraId="3F8218CB" w14:textId="77777777" w:rsidR="00B87E60" w:rsidRDefault="00B87E60" w:rsidP="00B87E60">
      <w:pPr>
        <w:pStyle w:val="DSWNormal"/>
      </w:pPr>
    </w:p>
    <w:p w14:paraId="7CFE0287" w14:textId="77777777" w:rsidR="00B87E60" w:rsidRDefault="00B87E60" w:rsidP="00B87E60">
      <w:pPr>
        <w:pStyle w:val="DSWNormal"/>
      </w:pPr>
    </w:p>
    <w:p w14:paraId="37B3ECA1" w14:textId="77777777" w:rsidR="00B87E60" w:rsidRDefault="00B87E60" w:rsidP="00B87E60">
      <w:pPr>
        <w:pStyle w:val="DSWNormal"/>
      </w:pPr>
    </w:p>
    <w:p w14:paraId="0C89B26F" w14:textId="77777777" w:rsidR="00B87E60" w:rsidRDefault="00B87E60" w:rsidP="00B87E60">
      <w:pPr>
        <w:pStyle w:val="DSWNormal"/>
      </w:pPr>
    </w:p>
    <w:p w14:paraId="198F0CEA" w14:textId="77777777" w:rsidR="00B87E60" w:rsidRDefault="00B87E60" w:rsidP="00B87E60">
      <w:pPr>
        <w:pStyle w:val="DSWNormal"/>
      </w:pPr>
    </w:p>
    <w:p w14:paraId="1FEF3684" w14:textId="77777777" w:rsidR="00B87E60" w:rsidRDefault="00B87E60" w:rsidP="00B87E60">
      <w:pPr>
        <w:pStyle w:val="DSWNormal"/>
      </w:pPr>
    </w:p>
    <w:p w14:paraId="370B20B3" w14:textId="77777777" w:rsidR="00B87E60" w:rsidRDefault="00B87E60" w:rsidP="00B87E60">
      <w:pPr>
        <w:pStyle w:val="DSWNormal"/>
      </w:pPr>
    </w:p>
    <w:p w14:paraId="40F23617" w14:textId="77777777" w:rsidR="00B87E60" w:rsidRDefault="00B87E60" w:rsidP="00B87E60">
      <w:pPr>
        <w:pStyle w:val="DSWNormal"/>
      </w:pPr>
    </w:p>
    <w:p w14:paraId="2711D9A3" w14:textId="77777777" w:rsidR="00B87E60" w:rsidRDefault="00B87E60" w:rsidP="00B87E60">
      <w:pPr>
        <w:pStyle w:val="DSWNormal"/>
      </w:pPr>
    </w:p>
    <w:p w14:paraId="72D70E6A" w14:textId="77777777" w:rsidR="00B87E60" w:rsidRDefault="00B87E60" w:rsidP="00B87E60">
      <w:pPr>
        <w:pStyle w:val="DSWNormal"/>
      </w:pPr>
    </w:p>
    <w:p w14:paraId="3F50EE4C" w14:textId="77777777" w:rsidR="00B87E60" w:rsidRDefault="00B87E60" w:rsidP="00B87E60">
      <w:pPr>
        <w:pStyle w:val="DSWNormal"/>
      </w:pPr>
    </w:p>
    <w:p w14:paraId="1ED2A1C5" w14:textId="77777777" w:rsidR="00B87E60" w:rsidRDefault="00B87E60" w:rsidP="00B87E60">
      <w:pPr>
        <w:pStyle w:val="DSWNormal"/>
      </w:pPr>
    </w:p>
    <w:p w14:paraId="1194B2F9" w14:textId="77777777" w:rsidR="00B87E60" w:rsidRDefault="00B87E60" w:rsidP="00B87E60">
      <w:pPr>
        <w:pStyle w:val="DSWNormal"/>
      </w:pPr>
    </w:p>
    <w:p w14:paraId="10A2BAF9" w14:textId="77777777" w:rsidR="00B87E60" w:rsidRDefault="00B87E60" w:rsidP="00B87E60">
      <w:pPr>
        <w:pStyle w:val="DSWNormal"/>
      </w:pPr>
    </w:p>
    <w:p w14:paraId="4DEBA4FE" w14:textId="77777777" w:rsidR="00B87E60" w:rsidRDefault="00B87E60" w:rsidP="00B87E60">
      <w:pPr>
        <w:pStyle w:val="DSWNormal"/>
      </w:pPr>
    </w:p>
    <w:p w14:paraId="64258980" w14:textId="77777777" w:rsidR="00B87E60" w:rsidRDefault="00B87E60" w:rsidP="00B87E60">
      <w:pPr>
        <w:pStyle w:val="DSWNormal"/>
      </w:pPr>
    </w:p>
    <w:p w14:paraId="0F18DC8E" w14:textId="77777777" w:rsidR="00B87E60" w:rsidRDefault="00B87E60" w:rsidP="00B87E60">
      <w:pPr>
        <w:pStyle w:val="DSWNormal"/>
      </w:pPr>
    </w:p>
    <w:p w14:paraId="47D1DA06" w14:textId="77777777" w:rsidR="00B87E60" w:rsidRDefault="00B87E60" w:rsidP="00B87E60">
      <w:pPr>
        <w:pStyle w:val="DSWNormal"/>
      </w:pPr>
    </w:p>
    <w:p w14:paraId="58A5F8FC" w14:textId="77777777" w:rsidR="00B87E60" w:rsidRDefault="00B87E60" w:rsidP="00B87E60">
      <w:pPr>
        <w:pStyle w:val="DSWNormal"/>
      </w:pPr>
    </w:p>
    <w:p w14:paraId="724DCF75" w14:textId="77777777" w:rsidR="00B87E60" w:rsidRPr="00F232EB" w:rsidRDefault="00B87E60" w:rsidP="00B87E60">
      <w:pPr>
        <w:pStyle w:val="Heading1"/>
      </w:pPr>
      <w:bookmarkStart w:id="4" w:name="_Toc169181277"/>
      <w:r>
        <w:lastRenderedPageBreak/>
        <w:t>End Point Assessment Timeline</w:t>
      </w:r>
      <w:bookmarkEnd w:id="4"/>
    </w:p>
    <w:p w14:paraId="2E1CBBA2" w14:textId="77777777" w:rsidR="00B87E60" w:rsidRDefault="00B87E60" w:rsidP="00B87E60">
      <w:pPr>
        <w:pStyle w:val="DSWNormal"/>
      </w:pPr>
      <w:bookmarkStart w:id="5" w:name="_Hlk76923367"/>
      <w:bookmarkStart w:id="6" w:name="_Hlk76917554"/>
      <w:bookmarkStart w:id="7" w:name="_Hlk76923396"/>
      <w:r>
        <w:rPr>
          <w:noProof/>
        </w:rPr>
        <w:drawing>
          <wp:anchor distT="0" distB="0" distL="114300" distR="114300" simplePos="0" relativeHeight="251693056" behindDoc="0" locked="0" layoutInCell="1" allowOverlap="1" wp14:anchorId="0BCF5E7D" wp14:editId="2D68A55F">
            <wp:simplePos x="0" y="0"/>
            <wp:positionH relativeFrom="column">
              <wp:posOffset>-483235</wp:posOffset>
            </wp:positionH>
            <wp:positionV relativeFrom="paragraph">
              <wp:posOffset>28575</wp:posOffset>
            </wp:positionV>
            <wp:extent cx="6796405" cy="5003800"/>
            <wp:effectExtent l="0" t="0" r="4445" b="6350"/>
            <wp:wrapThrough wrapText="bothSides">
              <wp:wrapPolygon edited="0">
                <wp:start x="0" y="0"/>
                <wp:lineTo x="0" y="21545"/>
                <wp:lineTo x="21554" y="21545"/>
                <wp:lineTo x="21554" y="0"/>
                <wp:lineTo x="0" y="0"/>
              </wp:wrapPolygon>
            </wp:wrapThrough>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10;&#10;Description automatically generated"/>
                    <pic:cNvPicPr/>
                  </pic:nvPicPr>
                  <pic:blipFill rotWithShape="1">
                    <a:blip r:embed="rId19"/>
                    <a:srcRect l="3885" t="6202" r="5987"/>
                    <a:stretch/>
                  </pic:blipFill>
                  <pic:spPr bwMode="auto">
                    <a:xfrm>
                      <a:off x="0" y="0"/>
                      <a:ext cx="6796405" cy="5003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5700B5" w14:textId="77777777" w:rsidR="00B87E60" w:rsidRPr="00BB7399" w:rsidRDefault="00B87E60" w:rsidP="00B87E60">
      <w:pPr>
        <w:pStyle w:val="DSWNormal"/>
      </w:pPr>
    </w:p>
    <w:p w14:paraId="67C2E4D6" w14:textId="77777777" w:rsidR="00B87E60" w:rsidRDefault="00B87E60" w:rsidP="00B87E60">
      <w:pPr>
        <w:pStyle w:val="DSWNormal"/>
      </w:pPr>
      <w:r w:rsidRPr="00BB7399">
        <w:t xml:space="preserve">If the project proposal report, presentation and referencing table are not submitted within 12 weeks of the summary being approved this </w:t>
      </w:r>
      <w:r>
        <w:t xml:space="preserve">assessment method </w:t>
      </w:r>
      <w:r w:rsidRPr="00BB7399">
        <w:t>will be graded as a fail.</w:t>
      </w:r>
    </w:p>
    <w:p w14:paraId="3AD1D1B7" w14:textId="77777777" w:rsidR="00B87E60" w:rsidRDefault="00B87E60" w:rsidP="00B87E60">
      <w:pPr>
        <w:pStyle w:val="DSWNormal"/>
      </w:pPr>
    </w:p>
    <w:p w14:paraId="1E672982" w14:textId="77777777" w:rsidR="00B87E60" w:rsidRPr="00F232EB" w:rsidRDefault="00B87E60" w:rsidP="00B87E60">
      <w:pPr>
        <w:pStyle w:val="DSWNormal"/>
      </w:pPr>
      <w:r>
        <w:t xml:space="preserve">The end point assessment period will last for typically 4 months, but there is no mandated maximum period. The Professional Discussion may take place at any point during the end point assessment period and is not impacted by the Project Proposal, Presentation and Questioning assessment method. </w:t>
      </w:r>
    </w:p>
    <w:p w14:paraId="76B01366" w14:textId="77777777" w:rsidR="00B87E60" w:rsidRDefault="00B87E60" w:rsidP="00B87E60">
      <w:pPr>
        <w:pStyle w:val="DSWNormal"/>
      </w:pPr>
    </w:p>
    <w:p w14:paraId="5BE53294" w14:textId="77777777" w:rsidR="00B87E60" w:rsidRDefault="00B87E60" w:rsidP="00B87E60">
      <w:pPr>
        <w:pStyle w:val="DSWNormal"/>
      </w:pPr>
    </w:p>
    <w:p w14:paraId="02D241CB" w14:textId="77777777" w:rsidR="00B87E60" w:rsidRDefault="00B87E60" w:rsidP="00B87E60">
      <w:pPr>
        <w:pStyle w:val="DSWNormal"/>
      </w:pPr>
    </w:p>
    <w:p w14:paraId="5732BD0C" w14:textId="77777777" w:rsidR="00B87E60" w:rsidRDefault="00B87E60" w:rsidP="00B87E60">
      <w:pPr>
        <w:pStyle w:val="DSWNormal"/>
      </w:pPr>
    </w:p>
    <w:p w14:paraId="508B46F5" w14:textId="77777777" w:rsidR="00B87E60" w:rsidRDefault="00B87E60" w:rsidP="00B87E60">
      <w:pPr>
        <w:pStyle w:val="DSWNormal"/>
      </w:pPr>
    </w:p>
    <w:p w14:paraId="0A2E0E6E" w14:textId="77777777" w:rsidR="00B87E60" w:rsidRDefault="00B87E60" w:rsidP="00B87E60">
      <w:pPr>
        <w:pStyle w:val="DSWNormal"/>
      </w:pPr>
    </w:p>
    <w:p w14:paraId="23EC5B3E" w14:textId="77777777" w:rsidR="00B87E60" w:rsidRDefault="00B87E60" w:rsidP="00B87E60">
      <w:pPr>
        <w:pStyle w:val="DSWNormal"/>
      </w:pPr>
    </w:p>
    <w:p w14:paraId="3D7525BA" w14:textId="77777777" w:rsidR="00B87E60" w:rsidRDefault="00B87E60" w:rsidP="00B87E60">
      <w:pPr>
        <w:pStyle w:val="DSWNormal"/>
      </w:pPr>
    </w:p>
    <w:p w14:paraId="52351FFE" w14:textId="77777777" w:rsidR="00B87E60" w:rsidRDefault="00B87E60" w:rsidP="00B87E60">
      <w:pPr>
        <w:pStyle w:val="DSWNormal"/>
      </w:pPr>
    </w:p>
    <w:p w14:paraId="5B1941CB" w14:textId="77777777" w:rsidR="00B87E60" w:rsidRDefault="00B87E60" w:rsidP="00B87E60">
      <w:pPr>
        <w:pStyle w:val="DSWNormal"/>
      </w:pPr>
    </w:p>
    <w:p w14:paraId="72FDDF83" w14:textId="77777777" w:rsidR="00B87E60" w:rsidRDefault="00B87E60" w:rsidP="00B87E60">
      <w:pPr>
        <w:pStyle w:val="DSWNormal"/>
      </w:pPr>
    </w:p>
    <w:p w14:paraId="10748B78" w14:textId="77777777" w:rsidR="00B87E60" w:rsidRDefault="00B87E60" w:rsidP="00B87E60">
      <w:pPr>
        <w:pStyle w:val="Heading1"/>
        <w:jc w:val="left"/>
      </w:pPr>
      <w:bookmarkStart w:id="8" w:name="_Toc169181278"/>
      <w:r>
        <w:lastRenderedPageBreak/>
        <w:t>Assessment Method 1</w:t>
      </w:r>
      <w:bookmarkEnd w:id="5"/>
      <w:r>
        <w:t xml:space="preserve">: </w:t>
      </w:r>
      <w:r w:rsidRPr="00BB7399">
        <w:t>Project Proposal, Presentation and Questioning</w:t>
      </w:r>
      <w:bookmarkEnd w:id="8"/>
    </w:p>
    <w:p w14:paraId="62173D34" w14:textId="77777777" w:rsidR="00B87E60" w:rsidRPr="0068334E" w:rsidRDefault="00B87E60" w:rsidP="00B87E60">
      <w:pPr>
        <w:pStyle w:val="Heading2"/>
      </w:pPr>
      <w:bookmarkStart w:id="9" w:name="_Toc104376128"/>
      <w:bookmarkStart w:id="10" w:name="_Toc169181279"/>
      <w:bookmarkEnd w:id="6"/>
      <w:r>
        <w:t>Overview</w:t>
      </w:r>
      <w:bookmarkEnd w:id="9"/>
      <w:bookmarkEnd w:id="10"/>
    </w:p>
    <w:p w14:paraId="3093E017" w14:textId="77777777" w:rsidR="00B87E60" w:rsidRDefault="00B87E60" w:rsidP="00B87E60">
      <w:pPr>
        <w:pStyle w:val="DSWNormal"/>
        <w:rPr>
          <w:rFonts w:ascii="ArialMT" w:hAnsi="ArialMT"/>
        </w:rPr>
      </w:pPr>
      <w:r>
        <w:t xml:space="preserve">The project proposal is a relevant and defined piece of work that has real business benefit. It </w:t>
      </w:r>
      <w:r w:rsidRPr="002A7959">
        <w:t xml:space="preserve">should be designed to ensure that the apprentice’s work meets the needs of the business, is relevant to their role and allows the </w:t>
      </w:r>
      <w:r>
        <w:t>grading criteria</w:t>
      </w:r>
      <w:r w:rsidRPr="002A7959">
        <w:t xml:space="preserve"> to be assesse</w:t>
      </w:r>
      <w:r>
        <w:t>d</w:t>
      </w:r>
      <w:r w:rsidRPr="002A7959">
        <w:t>.</w:t>
      </w:r>
      <w:r w:rsidRPr="00517234">
        <w:rPr>
          <w:rFonts w:ascii="ArialMT" w:hAnsi="ArialMT"/>
        </w:rPr>
        <w:t xml:space="preserve"> </w:t>
      </w:r>
    </w:p>
    <w:p w14:paraId="340890EC" w14:textId="77777777" w:rsidR="00B87E60" w:rsidRDefault="00B87E60" w:rsidP="00B87E60">
      <w:pPr>
        <w:pStyle w:val="DSWNormal"/>
        <w:rPr>
          <w:rFonts w:ascii="ArialMT" w:hAnsi="ArialMT"/>
        </w:rPr>
      </w:pPr>
    </w:p>
    <w:p w14:paraId="47AC7AE9" w14:textId="77777777" w:rsidR="00B87E60" w:rsidRDefault="00B87E60" w:rsidP="00B87E60">
      <w:pPr>
        <w:pStyle w:val="DSWNormal"/>
      </w:pPr>
      <w:r w:rsidRPr="002A63D8">
        <w:t xml:space="preserve">The title and scope of the </w:t>
      </w:r>
      <w:r>
        <w:t xml:space="preserve">project </w:t>
      </w:r>
      <w:r w:rsidRPr="002A63D8">
        <w:t xml:space="preserve">proposal should be </w:t>
      </w:r>
      <w:r>
        <w:t>decided by the apprentice and the employer to ensure that it meets a genuine business need.  The proposal could be based on areas such as:</w:t>
      </w:r>
    </w:p>
    <w:p w14:paraId="3EF419EE" w14:textId="77777777" w:rsidR="00B87E60" w:rsidRDefault="00B87E60" w:rsidP="00B87E60">
      <w:pPr>
        <w:pStyle w:val="DSWNormal"/>
      </w:pPr>
    </w:p>
    <w:p w14:paraId="35939EC5" w14:textId="77777777" w:rsidR="00B87E60" w:rsidRPr="00395948" w:rsidRDefault="00B87E60" w:rsidP="00B87E60">
      <w:pPr>
        <w:pStyle w:val="DotBullet"/>
      </w:pPr>
      <w:r w:rsidRPr="00395948">
        <w:t>The need to review and agree a change plan to improve a people solution within the workplace</w:t>
      </w:r>
      <w:r>
        <w:t>.</w:t>
      </w:r>
      <w:r w:rsidRPr="00395948">
        <w:t xml:space="preserve"> </w:t>
      </w:r>
    </w:p>
    <w:p w14:paraId="7B3EC733" w14:textId="77777777" w:rsidR="00B87E60" w:rsidRPr="00395948" w:rsidRDefault="00B87E60" w:rsidP="00B87E60">
      <w:pPr>
        <w:pStyle w:val="DotBullet"/>
      </w:pPr>
      <w:r w:rsidRPr="00395948">
        <w:t>The continuous improvement review of a current process, service or product to ensure it is still fit for purpose and meets the current needs of the business</w:t>
      </w:r>
      <w:r>
        <w:t>.</w:t>
      </w:r>
    </w:p>
    <w:p w14:paraId="326CF55A" w14:textId="77777777" w:rsidR="00B87E60" w:rsidRDefault="00B87E60" w:rsidP="00B87E60">
      <w:pPr>
        <w:pStyle w:val="DotBullet"/>
      </w:pPr>
      <w:r w:rsidRPr="00395948">
        <w:t>The planning and design of a project that has strategic relevance and the potential to add value to the organisation</w:t>
      </w:r>
      <w:r>
        <w:t>.</w:t>
      </w:r>
    </w:p>
    <w:p w14:paraId="190D410F" w14:textId="77777777" w:rsidR="00B87E60" w:rsidRPr="00395948" w:rsidRDefault="00B87E60" w:rsidP="00B87E60">
      <w:pPr>
        <w:pStyle w:val="DotBullet"/>
        <w:numPr>
          <w:ilvl w:val="0"/>
          <w:numId w:val="0"/>
        </w:numPr>
        <w:ind w:left="357"/>
      </w:pPr>
    </w:p>
    <w:p w14:paraId="2C859B3E" w14:textId="77777777" w:rsidR="00B87E60" w:rsidRDefault="00B87E60" w:rsidP="00B87E60">
      <w:pPr>
        <w:pStyle w:val="DSWNormal"/>
      </w:pPr>
      <w:r>
        <w:t>A brief summary of the project proposal should be submitted at gateway using the template provided in appendix I.  This should be no more than 500 words and should outline the title and scope of the proposal. It should be signed by the employer to confirm that it has real business application.</w:t>
      </w:r>
    </w:p>
    <w:p w14:paraId="1CA1553E" w14:textId="77777777" w:rsidR="00B87E60" w:rsidRDefault="00B87E60" w:rsidP="00B87E60">
      <w:pPr>
        <w:pStyle w:val="DSWNormal"/>
      </w:pPr>
    </w:p>
    <w:p w14:paraId="744FFC71" w14:textId="77777777" w:rsidR="00B87E60" w:rsidRDefault="00B87E60" w:rsidP="00B87E60">
      <w:pPr>
        <w:pStyle w:val="DSWNormal"/>
      </w:pPr>
      <w:r>
        <w:t>Alongside the summary, the apprentice should briefly explain how they will evidence each of the grading criteria.</w:t>
      </w:r>
    </w:p>
    <w:p w14:paraId="3B9481D9" w14:textId="77777777" w:rsidR="00B87E60" w:rsidRDefault="00B87E60" w:rsidP="00B87E60">
      <w:pPr>
        <w:pStyle w:val="DSWNormal"/>
      </w:pPr>
    </w:p>
    <w:p w14:paraId="4B4632FB" w14:textId="77777777" w:rsidR="00B87E60" w:rsidRDefault="00B87E60" w:rsidP="00B87E60">
      <w:pPr>
        <w:pStyle w:val="DSWNormal"/>
      </w:pPr>
      <w:r>
        <w:t>The IEPA will review the summary and confirm that it allows the apprentice the opportunity to evidence all of the grading criteria.  Once the IEPA has approved the project proposal the apprentice will have 12 weeks to carry out work on the proposal and submit a report and presentation material, along with the completed referencing table. If the report is submitted after this date, this assessment will be graded as a fail.</w:t>
      </w:r>
    </w:p>
    <w:p w14:paraId="5F1E9628" w14:textId="77777777" w:rsidR="00B87E60" w:rsidRDefault="00B87E60" w:rsidP="00B87E60">
      <w:pPr>
        <w:pStyle w:val="DSWNormal"/>
      </w:pPr>
    </w:p>
    <w:p w14:paraId="3373679B" w14:textId="77777777" w:rsidR="00B87E60" w:rsidRDefault="00B87E60" w:rsidP="00B87E60">
      <w:pPr>
        <w:pStyle w:val="DSWNormal"/>
      </w:pPr>
      <w:r>
        <w:t>It is of vital importance that the apprentice does not commence work on their project proposal until after their summary has been formally approved by DSW at gateway. Starting the work ahead of gateway will invalidate the assessment.</w:t>
      </w:r>
    </w:p>
    <w:p w14:paraId="6D5A6E70" w14:textId="77777777" w:rsidR="00B87E60" w:rsidRDefault="00B87E60" w:rsidP="00B87E60">
      <w:pPr>
        <w:pStyle w:val="DSWNormal"/>
      </w:pPr>
    </w:p>
    <w:p w14:paraId="414BA351" w14:textId="77777777" w:rsidR="00B87E60" w:rsidRDefault="00B87E60" w:rsidP="00B87E60">
      <w:pPr>
        <w:pStyle w:val="DSWNormal"/>
      </w:pPr>
      <w:r>
        <w:rPr>
          <w:color w:val="595959" w:themeColor="text1" w:themeTint="A6"/>
        </w:rPr>
        <w:t>T</w:t>
      </w:r>
      <w:r w:rsidRPr="00517234">
        <w:rPr>
          <w:color w:val="595959" w:themeColor="text1" w:themeTint="A6"/>
        </w:rPr>
        <w:t xml:space="preserve">he proposal </w:t>
      </w:r>
      <w:r>
        <w:rPr>
          <w:color w:val="595959" w:themeColor="text1" w:themeTint="A6"/>
        </w:rPr>
        <w:t xml:space="preserve">does not need to be fully implemented during the EPA period but must be </w:t>
      </w:r>
      <w:r w:rsidRPr="002A7959">
        <w:rPr>
          <w:color w:val="595959" w:themeColor="text1" w:themeTint="A6"/>
        </w:rPr>
        <w:t xml:space="preserve">a comprehensive </w:t>
      </w:r>
      <w:r>
        <w:rPr>
          <w:color w:val="595959" w:themeColor="text1" w:themeTint="A6"/>
        </w:rPr>
        <w:t>project</w:t>
      </w:r>
      <w:r w:rsidRPr="002A7959">
        <w:rPr>
          <w:color w:val="595959" w:themeColor="text1" w:themeTint="A6"/>
        </w:rPr>
        <w:t xml:space="preserve"> proposal that will enable full implementation at an appropriate time for the organisation. </w:t>
      </w:r>
      <w:r>
        <w:rPr>
          <w:color w:val="595959" w:themeColor="text1" w:themeTint="A6"/>
        </w:rPr>
        <w:t xml:space="preserve"> </w:t>
      </w:r>
    </w:p>
    <w:p w14:paraId="0DC5322C" w14:textId="77777777" w:rsidR="00B87E60" w:rsidRDefault="00B87E60" w:rsidP="00B87E60">
      <w:pPr>
        <w:pStyle w:val="DSWNormal"/>
      </w:pPr>
    </w:p>
    <w:p w14:paraId="612269FF" w14:textId="77777777" w:rsidR="00B87E60" w:rsidRPr="0068334E" w:rsidRDefault="00B87E60" w:rsidP="00B87E60">
      <w:pPr>
        <w:pStyle w:val="Heading2"/>
      </w:pPr>
      <w:bookmarkStart w:id="11" w:name="_Toc104376129"/>
      <w:bookmarkStart w:id="12" w:name="_Toc169181280"/>
      <w:r>
        <w:t>Project Proposal Report (with supporting evidence)</w:t>
      </w:r>
      <w:bookmarkEnd w:id="11"/>
      <w:bookmarkEnd w:id="12"/>
    </w:p>
    <w:p w14:paraId="00493555" w14:textId="77777777" w:rsidR="00B87E60" w:rsidRDefault="00B87E60" w:rsidP="00B87E60">
      <w:pPr>
        <w:pStyle w:val="DSWNormal"/>
      </w:pPr>
      <w:r>
        <w:t>The project proposal report must include:</w:t>
      </w:r>
    </w:p>
    <w:p w14:paraId="138F9B41"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An executive summary </w:t>
      </w:r>
    </w:p>
    <w:p w14:paraId="0743C7E3"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An introduction </w:t>
      </w:r>
    </w:p>
    <w:p w14:paraId="4E5804F2"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The scope of the proposed project (including key performance indicators) </w:t>
      </w:r>
    </w:p>
    <w:p w14:paraId="21C28DC4"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Objectives </w:t>
      </w:r>
    </w:p>
    <w:p w14:paraId="3FC559B1"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How the proposed project outcomes would be achieved </w:t>
      </w:r>
    </w:p>
    <w:p w14:paraId="110EABB4"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Comment on the validity of the methods of analysis, data interpretation and data presentation used </w:t>
      </w:r>
    </w:p>
    <w:p w14:paraId="7ADDC80B"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Proposed implementation plan including communications and stakeholder plans </w:t>
      </w:r>
    </w:p>
    <w:p w14:paraId="29503BEB"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Advise whether an alternative approach might be considered </w:t>
      </w:r>
    </w:p>
    <w:p w14:paraId="06176BD5" w14:textId="77777777" w:rsidR="00B87E60" w:rsidRPr="00237AD9" w:rsidRDefault="00B87E60" w:rsidP="00B87E60">
      <w:pPr>
        <w:numPr>
          <w:ilvl w:val="0"/>
          <w:numId w:val="57"/>
        </w:numPr>
        <w:spacing w:before="100" w:beforeAutospacing="1" w:after="100" w:afterAutospacing="1" w:line="240" w:lineRule="auto"/>
        <w:rPr>
          <w:rFonts w:ascii="Avenir LT Std 45 Book" w:hAnsi="Avenir LT Std 45 Book"/>
          <w:color w:val="595959" w:themeColor="text1" w:themeTint="A6"/>
          <w:sz w:val="20"/>
        </w:rPr>
      </w:pPr>
      <w:r w:rsidRPr="00237AD9">
        <w:rPr>
          <w:rFonts w:ascii="Avenir LT Std 45 Book" w:hAnsi="Avenir LT Std 45 Book"/>
          <w:color w:val="595959" w:themeColor="text1" w:themeTint="A6"/>
          <w:sz w:val="20"/>
        </w:rPr>
        <w:t xml:space="preserve">Recommendations and conclusions </w:t>
      </w:r>
    </w:p>
    <w:p w14:paraId="4B908C77" w14:textId="77777777" w:rsidR="00B87E60" w:rsidRDefault="00B87E60" w:rsidP="00B87E60">
      <w:pPr>
        <w:pStyle w:val="DSWNormal"/>
      </w:pPr>
      <w:r>
        <w:t>The apprentice must complete their project proposal unaided, and both the employer and the apprentice must verify this by signing the declarations on the Project Proposal Referencing Table.  Where the apprentice works with others, for example when consulting with stakeholders, they should use their presentation to evidence the knowledge and skills they utilised and to explain the contribution made by others.</w:t>
      </w:r>
    </w:p>
    <w:p w14:paraId="03699304" w14:textId="77777777" w:rsidR="00B87E60" w:rsidRPr="00A62CF1" w:rsidRDefault="00B87E60" w:rsidP="00B87E60">
      <w:pPr>
        <w:pStyle w:val="DSWNormal"/>
        <w:rPr>
          <w:color w:val="FF0000"/>
        </w:rPr>
      </w:pPr>
    </w:p>
    <w:p w14:paraId="0439B582" w14:textId="77777777" w:rsidR="00B87E60" w:rsidRDefault="00B87E60" w:rsidP="00B87E60">
      <w:pPr>
        <w:pStyle w:val="DSWNormal"/>
      </w:pPr>
      <w:r>
        <w:t xml:space="preserve">The </w:t>
      </w:r>
      <w:r w:rsidRPr="00361728">
        <w:t xml:space="preserve">report must be between </w:t>
      </w:r>
      <w:r>
        <w:t>6,3</w:t>
      </w:r>
      <w:r w:rsidRPr="00361728">
        <w:t xml:space="preserve">00 and </w:t>
      </w:r>
      <w:r>
        <w:t>7,7</w:t>
      </w:r>
      <w:r w:rsidRPr="00361728">
        <w:t xml:space="preserve">00 words.  Any reports with a word count below </w:t>
      </w:r>
      <w:r>
        <w:t>6,300</w:t>
      </w:r>
      <w:r w:rsidRPr="00361728">
        <w:t xml:space="preserve"> will not be accepted and will be marked as a </w:t>
      </w:r>
      <w:r>
        <w:t>f</w:t>
      </w:r>
      <w:r w:rsidRPr="00361728">
        <w:t xml:space="preserve">ail. Reports with a word count above </w:t>
      </w:r>
      <w:r>
        <w:t>7,7</w:t>
      </w:r>
      <w:r w:rsidRPr="00361728">
        <w:t xml:space="preserve">00 words will be accepted and marked based on the first </w:t>
      </w:r>
      <w:r>
        <w:t>7,7</w:t>
      </w:r>
      <w:r w:rsidRPr="00361728">
        <w:t xml:space="preserve">00 words. Anything in excess of this will not be assessed. </w:t>
      </w:r>
    </w:p>
    <w:p w14:paraId="34F4E06B" w14:textId="77777777" w:rsidR="00B87E60" w:rsidRDefault="00B87E60" w:rsidP="00B87E60">
      <w:pPr>
        <w:pStyle w:val="DSWNormal"/>
      </w:pPr>
    </w:p>
    <w:p w14:paraId="31523872" w14:textId="77777777" w:rsidR="00B87E60" w:rsidRPr="00361728" w:rsidRDefault="00B87E60" w:rsidP="00B87E60">
      <w:pPr>
        <w:pStyle w:val="DSWNormal"/>
      </w:pPr>
      <w:r>
        <w:t xml:space="preserve">The report should be referenced, where appropriate, to the original source. The apprentice may use a referencing system of their choice, provided it is clear and easily understood, with any reference to others’ work clearly attributed. </w:t>
      </w:r>
    </w:p>
    <w:p w14:paraId="3A4C4382" w14:textId="77777777" w:rsidR="00B87E60" w:rsidRDefault="00B87E60" w:rsidP="00B87E60">
      <w:pPr>
        <w:pStyle w:val="DSWNormal"/>
      </w:pPr>
    </w:p>
    <w:p w14:paraId="1AC6A0C1" w14:textId="77777777" w:rsidR="00B87E60" w:rsidRDefault="00B87E60" w:rsidP="00B87E60">
      <w:pPr>
        <w:pStyle w:val="DSWNormal"/>
      </w:pPr>
      <w:r>
        <w:t>Supplementary evidence may be included in the report, such as:</w:t>
      </w:r>
    </w:p>
    <w:p w14:paraId="5111CD60" w14:textId="77777777" w:rsidR="00B87E60" w:rsidRDefault="00B87E60" w:rsidP="00B87E60">
      <w:pPr>
        <w:pStyle w:val="DSWNormal"/>
        <w:numPr>
          <w:ilvl w:val="0"/>
          <w:numId w:val="30"/>
        </w:numPr>
      </w:pPr>
      <w:r>
        <w:t>Diagrams</w:t>
      </w:r>
    </w:p>
    <w:p w14:paraId="3300BDBC" w14:textId="77777777" w:rsidR="00B87E60" w:rsidRDefault="00B87E60" w:rsidP="00B87E60">
      <w:pPr>
        <w:pStyle w:val="DSWNormal"/>
        <w:numPr>
          <w:ilvl w:val="0"/>
          <w:numId w:val="30"/>
        </w:numPr>
      </w:pPr>
      <w:r>
        <w:t>Tables, charts and graphs</w:t>
      </w:r>
    </w:p>
    <w:p w14:paraId="3E7B9151" w14:textId="77777777" w:rsidR="00B87E60" w:rsidRDefault="00B87E60" w:rsidP="00B87E60">
      <w:pPr>
        <w:pStyle w:val="DSWNormal"/>
        <w:numPr>
          <w:ilvl w:val="0"/>
          <w:numId w:val="30"/>
        </w:numPr>
      </w:pPr>
      <w:r>
        <w:t>Screenshots</w:t>
      </w:r>
    </w:p>
    <w:p w14:paraId="258296DC" w14:textId="77777777" w:rsidR="00B87E60" w:rsidRDefault="00B87E60" w:rsidP="00B87E60">
      <w:pPr>
        <w:pStyle w:val="DSWNormal"/>
        <w:numPr>
          <w:ilvl w:val="0"/>
          <w:numId w:val="30"/>
        </w:numPr>
      </w:pPr>
      <w:r>
        <w:t>Photographs</w:t>
      </w:r>
    </w:p>
    <w:p w14:paraId="1DE245DF" w14:textId="77777777" w:rsidR="00B87E60" w:rsidRDefault="00B87E60" w:rsidP="00B87E60">
      <w:pPr>
        <w:pStyle w:val="DSWNormal"/>
        <w:numPr>
          <w:ilvl w:val="0"/>
          <w:numId w:val="30"/>
        </w:numPr>
      </w:pPr>
      <w:r>
        <w:t>Extracts from policies or process notes</w:t>
      </w:r>
    </w:p>
    <w:p w14:paraId="0C9F4E96" w14:textId="77777777" w:rsidR="00B87E60" w:rsidRDefault="00B87E60" w:rsidP="00B87E60">
      <w:pPr>
        <w:pStyle w:val="DSWNormal"/>
        <w:numPr>
          <w:ilvl w:val="0"/>
          <w:numId w:val="30"/>
        </w:numPr>
      </w:pPr>
      <w:r>
        <w:t xml:space="preserve">Extracts of relevant legislation </w:t>
      </w:r>
    </w:p>
    <w:p w14:paraId="56968A69" w14:textId="77777777" w:rsidR="00B87E60" w:rsidRDefault="00B87E60" w:rsidP="00B87E60">
      <w:pPr>
        <w:pStyle w:val="DSWNormal"/>
        <w:numPr>
          <w:ilvl w:val="0"/>
          <w:numId w:val="30"/>
        </w:numPr>
      </w:pPr>
      <w:r>
        <w:t>Copies or extracts of presentations</w:t>
      </w:r>
    </w:p>
    <w:p w14:paraId="6848C7A4" w14:textId="77777777" w:rsidR="00B87E60" w:rsidRDefault="00B87E60" w:rsidP="00B87E60">
      <w:pPr>
        <w:pStyle w:val="DSWNormal"/>
        <w:numPr>
          <w:ilvl w:val="0"/>
          <w:numId w:val="30"/>
        </w:numPr>
      </w:pPr>
      <w:r>
        <w:t>Copies or extracts of industry journals or publications</w:t>
      </w:r>
    </w:p>
    <w:p w14:paraId="4B1FD530" w14:textId="77777777" w:rsidR="00B87E60" w:rsidRDefault="00B87E60" w:rsidP="00B87E60">
      <w:pPr>
        <w:pStyle w:val="DSWNormal"/>
      </w:pPr>
    </w:p>
    <w:p w14:paraId="1F4280E2" w14:textId="77777777" w:rsidR="00B87E60" w:rsidRDefault="00B87E60" w:rsidP="00B87E60">
      <w:pPr>
        <w:pStyle w:val="DSWNormal"/>
      </w:pPr>
      <w:r>
        <w:t>Tables, graphs and figures will be included in the wordcount. Any evidence presented as an appendices or annex will not be included in the wordcount</w:t>
      </w:r>
    </w:p>
    <w:p w14:paraId="55572DE6" w14:textId="77777777" w:rsidR="00B87E60" w:rsidRDefault="00B87E60" w:rsidP="00B87E60">
      <w:pPr>
        <w:pStyle w:val="DSWNormal"/>
      </w:pPr>
    </w:p>
    <w:p w14:paraId="0C88BB8E" w14:textId="77777777" w:rsidR="00B87E60" w:rsidRDefault="00B87E60" w:rsidP="00B87E60">
      <w:pPr>
        <w:pStyle w:val="DSWNormal"/>
      </w:pPr>
      <w:r>
        <w:t xml:space="preserve">The apprentice may choose to embed supporting evidence within the main body of their report, or as appendices.  Whichever method the apprentice chooses, it is their responsibility to ensure that all evidence is clearly mapped to the assessment criteria using the Proposal Referencing Table contained within this toolkit. Any supporting evidence in the appendices must be referred to within the main body of the report. </w:t>
      </w:r>
    </w:p>
    <w:p w14:paraId="748FF8BF" w14:textId="77777777" w:rsidR="00B87E60" w:rsidRDefault="00B87E60" w:rsidP="00B87E60">
      <w:pPr>
        <w:pStyle w:val="DSWNormal"/>
      </w:pPr>
    </w:p>
    <w:p w14:paraId="5246A023" w14:textId="77777777" w:rsidR="00B87E60" w:rsidRDefault="00B87E60" w:rsidP="00B87E60">
      <w:pPr>
        <w:pStyle w:val="DSWNormal"/>
      </w:pPr>
      <w:r w:rsidRPr="0068334E">
        <w:t xml:space="preserve">The </w:t>
      </w:r>
      <w:r>
        <w:t xml:space="preserve">Project Proposal Referencing Table is a mandatory document which must be completed by all apprentices and submitted alongside the report and presentation materials. The referencing table lists all the assessment criteria and includes fields for the apprentice to indicate the title and location of the evidence which corresponds to each criterion. An example can be found on the instructions tab of the referencing table. </w:t>
      </w:r>
    </w:p>
    <w:p w14:paraId="7A7A3627" w14:textId="77777777" w:rsidR="00B87E60" w:rsidRDefault="00B87E60" w:rsidP="00B87E60">
      <w:pPr>
        <w:pStyle w:val="DSWNormal"/>
      </w:pPr>
    </w:p>
    <w:p w14:paraId="3D7C7566" w14:textId="77777777" w:rsidR="00B87E60" w:rsidRDefault="00B87E60" w:rsidP="00B87E60">
      <w:pPr>
        <w:pStyle w:val="DSWNormal"/>
      </w:pPr>
      <w:r>
        <w:t>It is the apprentice’s responsibility to complete the referencing table and map their own evidence. Each individual assessment criterion may be covered by more than one piece of evidence.</w:t>
      </w:r>
    </w:p>
    <w:p w14:paraId="6AB08E03" w14:textId="77777777" w:rsidR="00B87E60" w:rsidRDefault="00B87E60" w:rsidP="00B87E60">
      <w:pPr>
        <w:pStyle w:val="Heading2"/>
      </w:pPr>
      <w:bookmarkStart w:id="13" w:name="_Toc104376130"/>
      <w:bookmarkStart w:id="14" w:name="_Toc104376131"/>
      <w:bookmarkStart w:id="15" w:name="_Toc169181281"/>
      <w:bookmarkEnd w:id="13"/>
      <w:r>
        <w:t>Presentation and Questioning</w:t>
      </w:r>
      <w:bookmarkEnd w:id="7"/>
      <w:bookmarkEnd w:id="14"/>
      <w:bookmarkEnd w:id="15"/>
    </w:p>
    <w:p w14:paraId="1244FFA1" w14:textId="77777777" w:rsidR="00B87E60" w:rsidRDefault="00B87E60" w:rsidP="00B87E60">
      <w:pPr>
        <w:pStyle w:val="DSWNormal"/>
      </w:pPr>
      <w:r w:rsidRPr="005C5843">
        <w:t xml:space="preserve">The presentation will be delivered to the IEPA and is designed to expand on the </w:t>
      </w:r>
      <w:r>
        <w:t>project</w:t>
      </w:r>
      <w:r w:rsidRPr="005C5843">
        <w:t xml:space="preserve"> proposal.  </w:t>
      </w:r>
      <w:r>
        <w:t>It should provide evidence to strengthen the coverage of the grading criteria from the project proposal report and should include:</w:t>
      </w:r>
    </w:p>
    <w:p w14:paraId="7C0F8499" w14:textId="77777777" w:rsidR="00B87E60" w:rsidRPr="005C5843" w:rsidRDefault="00B87E60" w:rsidP="00B87E60">
      <w:pPr>
        <w:pStyle w:val="DSWNormal"/>
      </w:pPr>
    </w:p>
    <w:p w14:paraId="7A5EDBDD" w14:textId="77777777" w:rsidR="00B87E60" w:rsidRPr="006B2317" w:rsidRDefault="00B87E60" w:rsidP="00B87E60">
      <w:pPr>
        <w:pStyle w:val="DotBullet"/>
      </w:pPr>
      <w:r>
        <w:t>The</w:t>
      </w:r>
      <w:r w:rsidRPr="006B2317">
        <w:t xml:space="preserve"> intended outcomes of the project proposal</w:t>
      </w:r>
      <w:r>
        <w:t>.</w:t>
      </w:r>
      <w:r w:rsidRPr="006B2317">
        <w:t xml:space="preserve"> </w:t>
      </w:r>
    </w:p>
    <w:p w14:paraId="242597E9" w14:textId="77777777" w:rsidR="00B87E60" w:rsidRPr="006B2317" w:rsidRDefault="00B87E60" w:rsidP="00B87E60">
      <w:pPr>
        <w:pStyle w:val="DotBullet"/>
      </w:pPr>
      <w:r w:rsidRPr="006B2317">
        <w:t xml:space="preserve">How </w:t>
      </w:r>
      <w:r>
        <w:t>the apprentice has</w:t>
      </w:r>
      <w:r w:rsidRPr="006B2317">
        <w:t xml:space="preserve"> undertaken the planning for the project proposal</w:t>
      </w:r>
      <w:r>
        <w:t>.</w:t>
      </w:r>
      <w:r w:rsidRPr="006B2317">
        <w:t xml:space="preserve"> </w:t>
      </w:r>
    </w:p>
    <w:p w14:paraId="51418B67" w14:textId="77777777" w:rsidR="00B87E60" w:rsidRPr="006B2317" w:rsidRDefault="00B87E60" w:rsidP="00B87E60">
      <w:pPr>
        <w:pStyle w:val="DotBullet"/>
      </w:pPr>
      <w:r>
        <w:t>The</w:t>
      </w:r>
      <w:r w:rsidRPr="006B2317">
        <w:t xml:space="preserve"> rationale for the activities</w:t>
      </w:r>
      <w:r>
        <w:t>.</w:t>
      </w:r>
      <w:r w:rsidRPr="006B2317">
        <w:t xml:space="preserve"> </w:t>
      </w:r>
    </w:p>
    <w:p w14:paraId="5A8DCC60" w14:textId="77777777" w:rsidR="00B87E60" w:rsidRPr="006B2317" w:rsidRDefault="00B87E60" w:rsidP="00B87E60">
      <w:pPr>
        <w:pStyle w:val="DotBullet"/>
      </w:pPr>
      <w:r w:rsidRPr="006B2317">
        <w:t>Outcomes of the board or senior leader sign-off</w:t>
      </w:r>
      <w:r>
        <w:t>.</w:t>
      </w:r>
      <w:r w:rsidRPr="006B2317">
        <w:t xml:space="preserve"> </w:t>
      </w:r>
    </w:p>
    <w:p w14:paraId="0CE6768A" w14:textId="77777777" w:rsidR="00B87E60" w:rsidRDefault="00B87E60" w:rsidP="00B87E60">
      <w:pPr>
        <w:pStyle w:val="DotBullet"/>
      </w:pPr>
      <w:r w:rsidRPr="006B2317">
        <w:t>Further recommendations for consideration</w:t>
      </w:r>
      <w:r>
        <w:t>.</w:t>
      </w:r>
    </w:p>
    <w:p w14:paraId="005E42AF" w14:textId="77777777" w:rsidR="00B87E60" w:rsidRPr="006B2317" w:rsidRDefault="00B87E60" w:rsidP="00B87E60">
      <w:pPr>
        <w:pStyle w:val="DSWNormal"/>
        <w:ind w:left="720"/>
      </w:pPr>
      <w:r w:rsidRPr="006B2317">
        <w:t xml:space="preserve"> </w:t>
      </w:r>
    </w:p>
    <w:p w14:paraId="3B30F00B" w14:textId="77777777" w:rsidR="00B87E60" w:rsidRPr="005C5843" w:rsidRDefault="00B87E60" w:rsidP="00B87E60">
      <w:pPr>
        <w:pStyle w:val="DSWNormal"/>
      </w:pPr>
      <w:r w:rsidRPr="005C5843">
        <w:t>The presentation slides must be submitted at the same time as the report.  If the slides have notes attached these can also be submitted.</w:t>
      </w:r>
      <w:r>
        <w:t xml:space="preserve"> The slides must not be amended after they have been submitted as this may result in the assessment being terminated.</w:t>
      </w:r>
    </w:p>
    <w:p w14:paraId="5F759FE0" w14:textId="77777777" w:rsidR="00B87E60" w:rsidRPr="005C5843" w:rsidRDefault="00B87E60" w:rsidP="00B87E60">
      <w:pPr>
        <w:pStyle w:val="DSWNormal"/>
      </w:pPr>
    </w:p>
    <w:p w14:paraId="3E834059" w14:textId="77777777" w:rsidR="00B87E60" w:rsidRPr="005C5843" w:rsidRDefault="00B87E60" w:rsidP="00B87E60">
      <w:pPr>
        <w:pStyle w:val="DSWNormal"/>
      </w:pPr>
      <w:r w:rsidRPr="005C5843">
        <w:t xml:space="preserve">Following submission of the proposal and presentation materials the IEPA will have 2 weeks to </w:t>
      </w:r>
      <w:r>
        <w:t>assess</w:t>
      </w:r>
      <w:r w:rsidRPr="005C5843">
        <w:t xml:space="preserve"> the report and prepare questions.  </w:t>
      </w:r>
      <w:r>
        <w:t>Feedback will not be provided prior to the presentation and questioning.</w:t>
      </w:r>
    </w:p>
    <w:p w14:paraId="4C48665B" w14:textId="77777777" w:rsidR="00B87E60" w:rsidRPr="005C5843" w:rsidRDefault="00B87E60" w:rsidP="00B87E60">
      <w:pPr>
        <w:pStyle w:val="DSWNormal"/>
      </w:pPr>
    </w:p>
    <w:p w14:paraId="108B8A9A" w14:textId="77777777" w:rsidR="00B87E60" w:rsidRDefault="00B87E60" w:rsidP="00B87E60">
      <w:pPr>
        <w:pStyle w:val="DSWNormal"/>
      </w:pPr>
      <w:r w:rsidRPr="005C5843">
        <w:t xml:space="preserve">The presentation </w:t>
      </w:r>
      <w:r>
        <w:t xml:space="preserve">should last for a maximum of 26 minutes and </w:t>
      </w:r>
      <w:r w:rsidRPr="005C5843">
        <w:t>will take place on the agreed date and will be followed by a question-and-answer session.</w:t>
      </w:r>
      <w:r>
        <w:t xml:space="preserve"> The full assessment will last a maximum of 60 minutes with </w:t>
      </w:r>
      <w:r>
        <w:lastRenderedPageBreak/>
        <w:t>an additional 6 minutes available at the IEPA’s discretion to allow the apprentice to complete their last answer.  In order to ensure that sufficient time is available for the question-and-answer session, the presentation will be stopped after a maximum of 26 minutes.  The IEPA will give the apprentice a 2-minute warning before stopping the presentation.</w:t>
      </w:r>
    </w:p>
    <w:p w14:paraId="5450EBBE" w14:textId="77777777" w:rsidR="00B87E60" w:rsidRDefault="00B87E60" w:rsidP="00B87E60">
      <w:pPr>
        <w:pStyle w:val="DSWNormal"/>
      </w:pPr>
    </w:p>
    <w:p w14:paraId="3F70C1E6" w14:textId="77777777" w:rsidR="00B87E60" w:rsidRDefault="00B87E60" w:rsidP="00B87E60">
      <w:pPr>
        <w:pStyle w:val="DSWNormal"/>
      </w:pPr>
      <w:r>
        <w:t xml:space="preserve">Following the presentation, there will be a break of up to 10 minutes to allow the IEPA to review the questions they have planned for the question-and-answer portion of the assessment. The IEPA may choose to end the call for the break, or to stay on the call and mute their microphone. The IEPA will inform the apprentice of the break and whether they should stay on the call or not.  </w:t>
      </w:r>
    </w:p>
    <w:p w14:paraId="63CB6148" w14:textId="77777777" w:rsidR="00B87E60" w:rsidRDefault="00B87E60" w:rsidP="00B87E60">
      <w:pPr>
        <w:pStyle w:val="DSWNormal"/>
      </w:pPr>
    </w:p>
    <w:p w14:paraId="0C5FE100" w14:textId="77777777" w:rsidR="00B87E60" w:rsidRDefault="00B87E60" w:rsidP="00B87E60">
      <w:pPr>
        <w:pStyle w:val="DSWNormal"/>
        <w:rPr>
          <w:rFonts w:ascii="ArialMT" w:hAnsi="ArialMT"/>
        </w:rPr>
      </w:pPr>
      <w:r>
        <w:t>T</w:t>
      </w:r>
      <w:r w:rsidRPr="002B3CF8">
        <w:t>he IEPA will ask a minimum of 8 questions.</w:t>
      </w:r>
      <w:r>
        <w:t xml:space="preserve"> </w:t>
      </w:r>
      <w:r w:rsidRPr="00EB2BF1">
        <w:t xml:space="preserve">These questions will be </w:t>
      </w:r>
      <w:r w:rsidRPr="00735727">
        <w:t xml:space="preserve">taken from a bank </w:t>
      </w:r>
      <w:r>
        <w:t xml:space="preserve">to </w:t>
      </w:r>
      <w:r w:rsidRPr="00735727">
        <w:t>ensure</w:t>
      </w:r>
      <w:r>
        <w:t xml:space="preserve"> consistency however the IEPA may contextualise these to align them to the apprentice’s project proposal. They </w:t>
      </w:r>
      <w:r w:rsidRPr="00EB2BF1">
        <w:t>are designed to confirm the</w:t>
      </w:r>
      <w:r>
        <w:t xml:space="preserve"> IEPA’s</w:t>
      </w:r>
      <w:r w:rsidRPr="00EB2BF1">
        <w:t xml:space="preserve"> understanding of the presentation and how it demonstrates the relevant </w:t>
      </w:r>
      <w:r>
        <w:t>grading criteria.</w:t>
      </w:r>
      <w:r w:rsidRPr="00EB2BF1">
        <w:rPr>
          <w:rFonts w:ascii="ArialMT" w:hAnsi="ArialMT"/>
        </w:rPr>
        <w:t xml:space="preserve"> </w:t>
      </w:r>
    </w:p>
    <w:p w14:paraId="5547684F" w14:textId="77777777" w:rsidR="00B87E60" w:rsidRPr="00EB2BF1" w:rsidRDefault="00B87E60" w:rsidP="00B87E60">
      <w:pPr>
        <w:pStyle w:val="DSWNormal"/>
      </w:pPr>
    </w:p>
    <w:p w14:paraId="2F797817" w14:textId="77777777" w:rsidR="00B87E60" w:rsidRDefault="00B87E60" w:rsidP="00B87E60">
      <w:pPr>
        <w:pStyle w:val="DSWNormal"/>
      </w:pPr>
      <w:r>
        <w:t>For each core question, the IEPA may ask two follow-up questions. Follow-up questions will typically be used where the IEPA does not yet feel a criterion has been fully met, or where they are exploring further to see if it has been exceeded. Sample questions have been provided in Appendix II.</w:t>
      </w:r>
    </w:p>
    <w:p w14:paraId="6200D894" w14:textId="77777777" w:rsidR="00B87E60" w:rsidRDefault="00B87E60" w:rsidP="00B87E60">
      <w:pPr>
        <w:pStyle w:val="DSWNormal"/>
      </w:pPr>
    </w:p>
    <w:p w14:paraId="558197E1" w14:textId="77777777" w:rsidR="00B87E60" w:rsidRPr="00377046" w:rsidRDefault="00B87E60" w:rsidP="00B87E60">
      <w:pPr>
        <w:pStyle w:val="DSWNormal"/>
        <w:rPr>
          <w:rFonts w:eastAsiaTheme="majorEastAsia" w:cstheme="majorBidi"/>
          <w:b/>
          <w:color w:val="E4007E"/>
          <w:szCs w:val="24"/>
        </w:rPr>
      </w:pPr>
      <w:r>
        <w:t xml:space="preserve">The apprentice will have access </w:t>
      </w:r>
      <w:r w:rsidRPr="00DB445A">
        <w:t>to a</w:t>
      </w:r>
      <w:r w:rsidRPr="006D7436">
        <w:t>udio-visual presentation equipment, flip chart and writing and drawing materials and a computer</w:t>
      </w:r>
      <w:r>
        <w:t xml:space="preserve"> as required</w:t>
      </w:r>
      <w:r w:rsidRPr="006D7436">
        <w:t xml:space="preserve">.  </w:t>
      </w:r>
    </w:p>
    <w:p w14:paraId="67AC8514" w14:textId="77777777" w:rsidR="00B87E60" w:rsidRDefault="00B87E60" w:rsidP="00B87E60">
      <w:pPr>
        <w:pStyle w:val="Heading2"/>
      </w:pPr>
      <w:bookmarkStart w:id="16" w:name="_Toc104376132"/>
      <w:bookmarkStart w:id="17" w:name="_Toc169181282"/>
      <w:r w:rsidRPr="0068334E">
        <w:t xml:space="preserve">Grading the </w:t>
      </w:r>
      <w:r>
        <w:t>Project Proposal, Presentation and Questioning</w:t>
      </w:r>
      <w:bookmarkEnd w:id="16"/>
      <w:bookmarkEnd w:id="17"/>
    </w:p>
    <w:p w14:paraId="607A3125" w14:textId="77777777" w:rsidR="00B87E60" w:rsidRDefault="00B87E60" w:rsidP="00B87E60">
      <w:pPr>
        <w:pStyle w:val="DSWNormal"/>
      </w:pPr>
      <w:r>
        <w:t xml:space="preserve">The project proposal report will be graded holistically alongside the presentation and questioning.  </w:t>
      </w:r>
    </w:p>
    <w:p w14:paraId="4ABC5353" w14:textId="77777777" w:rsidR="00B87E60" w:rsidRDefault="00B87E60" w:rsidP="00B87E60">
      <w:pPr>
        <w:pStyle w:val="DSWNormal"/>
      </w:pPr>
    </w:p>
    <w:p w14:paraId="35D56CCC" w14:textId="77777777" w:rsidR="00B87E60" w:rsidRPr="0068334E" w:rsidRDefault="00B87E60" w:rsidP="00B87E60">
      <w:pPr>
        <w:pStyle w:val="DSWNormal"/>
        <w:rPr>
          <w:color w:val="FF0000"/>
        </w:rPr>
      </w:pPr>
      <w:r>
        <w:t xml:space="preserve">In order to pass the assessment, the apprentice must fully meet all the pass criteria allocated to the assessment method through a combination of the report, presentation and questioning.  </w:t>
      </w:r>
    </w:p>
    <w:p w14:paraId="57BB9930" w14:textId="77777777" w:rsidR="00B87E60" w:rsidRDefault="00B87E60" w:rsidP="00B87E60">
      <w:pPr>
        <w:pStyle w:val="DSWNormal"/>
        <w:rPr>
          <w:b/>
          <w:bCs/>
          <w:color w:val="FF0000"/>
        </w:rPr>
      </w:pPr>
    </w:p>
    <w:p w14:paraId="52F0A06D" w14:textId="77777777" w:rsidR="00B87E60" w:rsidRPr="0068334E" w:rsidRDefault="00B87E60" w:rsidP="00B87E60">
      <w:pPr>
        <w:pStyle w:val="DSWNormal"/>
        <w:rPr>
          <w:color w:val="FF0000"/>
        </w:rPr>
      </w:pPr>
      <w:r>
        <w:t xml:space="preserve">To achieve a distinction, in addition to meeting all the pass criteria, the apprentice must fully meet all the distinction criteria allocated to the assessment method.  </w:t>
      </w:r>
    </w:p>
    <w:p w14:paraId="74475534" w14:textId="77777777" w:rsidR="00B87E60" w:rsidRDefault="00B87E60" w:rsidP="00B87E60">
      <w:pPr>
        <w:pStyle w:val="DSWNormal"/>
        <w:rPr>
          <w:b/>
          <w:bCs/>
          <w:color w:val="FF0000"/>
        </w:rPr>
      </w:pPr>
    </w:p>
    <w:p w14:paraId="6F9CA366" w14:textId="77777777" w:rsidR="00B87E60" w:rsidRDefault="00B87E60" w:rsidP="00B87E60">
      <w:pPr>
        <w:pStyle w:val="DSWNormal"/>
        <w:rPr>
          <w:b/>
          <w:bCs/>
          <w:color w:val="FF0000"/>
        </w:rPr>
      </w:pPr>
      <w:r w:rsidRPr="00B26BE7">
        <w:t xml:space="preserve"> </w:t>
      </w:r>
    </w:p>
    <w:p w14:paraId="67357577" w14:textId="77777777" w:rsidR="00B87E60" w:rsidRDefault="00B87E60" w:rsidP="00B87E60">
      <w:pPr>
        <w:pStyle w:val="Heading1"/>
        <w:spacing w:before="0" w:after="0"/>
      </w:pPr>
      <w:bookmarkStart w:id="18" w:name="_Toc169181283"/>
      <w:bookmarkStart w:id="19" w:name="_Hlk76049961"/>
      <w:r>
        <w:t xml:space="preserve">Assessment Method 2: </w:t>
      </w:r>
      <w:r w:rsidRPr="002B3CF8">
        <w:t>Professional Discussion Underpinned by a Portfolio of Evidence</w:t>
      </w:r>
      <w:bookmarkEnd w:id="18"/>
    </w:p>
    <w:bookmarkEnd w:id="19"/>
    <w:p w14:paraId="08E8485A" w14:textId="77777777" w:rsidR="00B87E60" w:rsidRDefault="00B87E60" w:rsidP="00B87E60">
      <w:pPr>
        <w:pStyle w:val="DSWNormal"/>
      </w:pPr>
    </w:p>
    <w:p w14:paraId="522C4A4F" w14:textId="77777777" w:rsidR="00B87E60" w:rsidRPr="00354509" w:rsidRDefault="00B87E60" w:rsidP="00B87E60">
      <w:pPr>
        <w:pStyle w:val="Heading2"/>
      </w:pPr>
      <w:bookmarkStart w:id="20" w:name="_Toc104376134"/>
      <w:bookmarkStart w:id="21" w:name="_Toc169181284"/>
      <w:r w:rsidRPr="00361728">
        <w:t>Overview</w:t>
      </w:r>
      <w:bookmarkEnd w:id="20"/>
      <w:bookmarkEnd w:id="21"/>
    </w:p>
    <w:p w14:paraId="082B9996" w14:textId="77777777" w:rsidR="00B87E60" w:rsidRPr="00361728" w:rsidRDefault="00B87E60" w:rsidP="00B87E60">
      <w:pPr>
        <w:pStyle w:val="DSWNormal"/>
      </w:pPr>
      <w:r w:rsidRPr="00361728">
        <w:t>The professional discussion is a 2-way discussion between the apprentice and the IEPA designed to allow the apprentice to demonstrate the application of skills and behaviours as well as their knowledge and understanding.  It is underpinned by a portfolio of work-based evidence.</w:t>
      </w:r>
    </w:p>
    <w:p w14:paraId="0BAFBDA7" w14:textId="77777777" w:rsidR="00B87E60" w:rsidRPr="00354509" w:rsidRDefault="00B87E60" w:rsidP="00B87E60">
      <w:pPr>
        <w:pStyle w:val="Heading2"/>
      </w:pPr>
      <w:bookmarkStart w:id="22" w:name="_Toc104376135"/>
      <w:bookmarkStart w:id="23" w:name="_Toc169181285"/>
      <w:r>
        <w:t>Portfolio of Evidence</w:t>
      </w:r>
      <w:bookmarkEnd w:id="22"/>
      <w:bookmarkEnd w:id="23"/>
      <w:r>
        <w:t xml:space="preserve"> </w:t>
      </w:r>
    </w:p>
    <w:p w14:paraId="700B5EF2" w14:textId="77777777" w:rsidR="00B87E60" w:rsidRDefault="00B87E60" w:rsidP="00B87E60">
      <w:pPr>
        <w:pStyle w:val="DSWNormal"/>
      </w:pPr>
      <w:r w:rsidRPr="0065247E">
        <w:t xml:space="preserve">The </w:t>
      </w:r>
      <w:r>
        <w:t>p</w:t>
      </w:r>
      <w:r w:rsidRPr="0065247E">
        <w:t xml:space="preserve">ortfolio </w:t>
      </w:r>
      <w:r>
        <w:t>should be compiled from the</w:t>
      </w:r>
      <w:r w:rsidRPr="0065247E">
        <w:t xml:space="preserve"> best work gathered </w:t>
      </w:r>
      <w:r>
        <w:t xml:space="preserve">on programme. It must contain at least one piece of evidence mapped clearly to each grading criteria, assigned to this assessment method. Although each piece of evidence may map to more than one criteria, this will typically </w:t>
      </w:r>
      <w:r w:rsidRPr="002B3CF8">
        <w:t xml:space="preserve">result in </w:t>
      </w:r>
      <w:r>
        <w:t>15</w:t>
      </w:r>
      <w:r w:rsidRPr="002B3CF8">
        <w:t xml:space="preserve"> pieces</w:t>
      </w:r>
      <w:r>
        <w:t xml:space="preserve"> of evidence.</w:t>
      </w:r>
    </w:p>
    <w:p w14:paraId="7F465B5A" w14:textId="77777777" w:rsidR="00B87E60" w:rsidRDefault="00B87E60" w:rsidP="00B87E60">
      <w:pPr>
        <w:pStyle w:val="NormalWeb"/>
        <w:rPr>
          <w:rFonts w:ascii="Avenir LT Std 45 Book" w:eastAsiaTheme="minorHAnsi" w:hAnsi="Avenir LT Std 45 Book" w:cstheme="minorBidi"/>
          <w:color w:val="4C4D4F"/>
          <w:sz w:val="20"/>
          <w:szCs w:val="22"/>
          <w:lang w:eastAsia="en-US"/>
        </w:rPr>
      </w:pPr>
      <w:r w:rsidRPr="006D672A">
        <w:rPr>
          <w:rFonts w:ascii="Avenir LT Std 45 Book" w:eastAsiaTheme="minorHAnsi" w:hAnsi="Avenir LT Std 45 Book" w:cstheme="minorBidi"/>
          <w:color w:val="4C4D4F"/>
          <w:sz w:val="20"/>
          <w:szCs w:val="22"/>
          <w:lang w:eastAsia="en-US"/>
        </w:rPr>
        <w:t>Evidence may include:</w:t>
      </w:r>
    </w:p>
    <w:p w14:paraId="492B8C32" w14:textId="77777777" w:rsidR="00B87E60" w:rsidRPr="00CE644F" w:rsidRDefault="00B87E60" w:rsidP="00B87E60">
      <w:pPr>
        <w:pStyle w:val="DotBullet"/>
      </w:pPr>
      <w:r w:rsidRPr="00CE644F">
        <w:t xml:space="preserve">workplace documentation/records, for example workplace policies/procedures/processes, records </w:t>
      </w:r>
    </w:p>
    <w:p w14:paraId="26AE47C9" w14:textId="77777777" w:rsidR="00B87E60" w:rsidRDefault="00B87E60" w:rsidP="00B87E60">
      <w:pPr>
        <w:pStyle w:val="DotBullet"/>
      </w:pPr>
      <w:r w:rsidRPr="00CE644F">
        <w:t>witness</w:t>
      </w:r>
      <w:r>
        <w:t xml:space="preserve"> </w:t>
      </w:r>
      <w:r w:rsidRPr="00CE644F">
        <w:t>statements</w:t>
      </w:r>
    </w:p>
    <w:p w14:paraId="0704B9E6" w14:textId="77777777" w:rsidR="00B87E60" w:rsidRDefault="00B87E60" w:rsidP="00B87E60">
      <w:pPr>
        <w:pStyle w:val="DotBullet"/>
      </w:pPr>
      <w:r w:rsidRPr="00CE644F">
        <w:t>annotated</w:t>
      </w:r>
      <w:r>
        <w:t xml:space="preserve"> </w:t>
      </w:r>
      <w:r w:rsidRPr="00CE644F">
        <w:t>photographs</w:t>
      </w:r>
    </w:p>
    <w:p w14:paraId="5B5C51CB" w14:textId="77777777" w:rsidR="00B87E60" w:rsidRPr="00CE644F" w:rsidRDefault="00B87E60" w:rsidP="00B87E60">
      <w:pPr>
        <w:pStyle w:val="DotBullet"/>
      </w:pPr>
      <w:r w:rsidRPr="00CE644F">
        <w:t xml:space="preserve">video clips (maximum total duration 15 minutes); the apprentice must be in view and </w:t>
      </w:r>
    </w:p>
    <w:p w14:paraId="7FBABD25" w14:textId="77777777" w:rsidR="00B87E60" w:rsidRDefault="00B87E60" w:rsidP="00B87E60">
      <w:pPr>
        <w:pStyle w:val="DotBullet"/>
      </w:pPr>
      <w:r w:rsidRPr="00CE644F">
        <w:t>identifiable</w:t>
      </w:r>
    </w:p>
    <w:p w14:paraId="39F743EE" w14:textId="77777777" w:rsidR="00B87E60" w:rsidRPr="00CE644F" w:rsidRDefault="00B87E60" w:rsidP="00B87E60">
      <w:pPr>
        <w:pStyle w:val="DotBullet"/>
      </w:pPr>
      <w:r w:rsidRPr="00CE644F">
        <w:t>people plans and strategies, communications</w:t>
      </w:r>
    </w:p>
    <w:p w14:paraId="5DF5D54E" w14:textId="77777777" w:rsidR="00B87E60" w:rsidRPr="002654DE" w:rsidRDefault="00B87E60" w:rsidP="00B87E60">
      <w:pPr>
        <w:pStyle w:val="NormalWeb"/>
        <w:rPr>
          <w:rFonts w:ascii="Avenir LT Std 45 Book" w:eastAsiaTheme="minorHAnsi" w:hAnsi="Avenir LT Std 45 Book" w:cstheme="minorBidi"/>
          <w:color w:val="4C4D4F"/>
          <w:sz w:val="20"/>
          <w:szCs w:val="22"/>
          <w:lang w:eastAsia="en-US"/>
        </w:rPr>
      </w:pPr>
      <w:r w:rsidRPr="006D672A">
        <w:rPr>
          <w:rFonts w:ascii="Avenir LT Std 45 Book" w:eastAsiaTheme="minorHAnsi" w:hAnsi="Avenir LT Std 45 Book" w:cstheme="minorBidi"/>
          <w:color w:val="4C4D4F"/>
          <w:sz w:val="20"/>
          <w:szCs w:val="22"/>
          <w:lang w:eastAsia="en-US"/>
        </w:rPr>
        <w:lastRenderedPageBreak/>
        <w:t>This is not a definitive list</w:t>
      </w:r>
      <w:r>
        <w:rPr>
          <w:rFonts w:ascii="Avenir LT Std 45 Book" w:eastAsiaTheme="minorHAnsi" w:hAnsi="Avenir LT Std 45 Book" w:cstheme="minorBidi"/>
          <w:color w:val="4C4D4F"/>
          <w:sz w:val="20"/>
          <w:szCs w:val="22"/>
          <w:lang w:eastAsia="en-US"/>
        </w:rPr>
        <w:t xml:space="preserve"> and </w:t>
      </w:r>
      <w:r w:rsidRPr="006D672A">
        <w:rPr>
          <w:rFonts w:ascii="Avenir LT Std 45 Book" w:eastAsiaTheme="minorHAnsi" w:hAnsi="Avenir LT Std 45 Book" w:cstheme="minorBidi"/>
          <w:color w:val="4C4D4F"/>
          <w:sz w:val="20"/>
          <w:szCs w:val="22"/>
          <w:lang w:eastAsia="en-US"/>
        </w:rPr>
        <w:t xml:space="preserve">other evidence sources are allowable. </w:t>
      </w:r>
      <w:r w:rsidRPr="005F5F4D">
        <w:rPr>
          <w:rFonts w:ascii="Avenir LT Std 45 Book" w:eastAsiaTheme="minorHAnsi" w:hAnsi="Avenir LT Std 45 Book" w:cstheme="minorBidi"/>
          <w:color w:val="4C4D4F"/>
          <w:sz w:val="20"/>
          <w:szCs w:val="22"/>
          <w:lang w:eastAsia="en-US"/>
        </w:rPr>
        <w:t>Appendix I provides further guidance on what type of evidence can be included in the portfolio and a steer on how to ensure that the evidence is sufficient, authentic, relevant and current</w:t>
      </w:r>
      <w:r w:rsidRPr="002B3CF8">
        <w:rPr>
          <w:rFonts w:ascii="Avenir LT Std 45 Book" w:eastAsiaTheme="minorHAnsi" w:hAnsi="Avenir LT Std 45 Book" w:cstheme="minorBidi"/>
          <w:color w:val="4C4D4F"/>
          <w:sz w:val="20"/>
          <w:szCs w:val="22"/>
          <w:lang w:eastAsia="en-US"/>
        </w:rPr>
        <w:t>.   Reflective accounts or any methods of self-assessment are not allowed.</w:t>
      </w:r>
      <w:r w:rsidRPr="00C138F4">
        <w:t xml:space="preserve"> </w:t>
      </w:r>
      <w:r>
        <w:rPr>
          <w:rFonts w:ascii="Avenir LT Std 45 Book" w:eastAsiaTheme="minorHAnsi" w:hAnsi="Avenir LT Std 45 Book" w:cstheme="minorBidi"/>
          <w:color w:val="4C4D4F"/>
          <w:sz w:val="20"/>
          <w:szCs w:val="22"/>
          <w:lang w:eastAsia="en-US"/>
        </w:rPr>
        <w:t>A</w:t>
      </w:r>
      <w:r w:rsidRPr="00C138F4">
        <w:rPr>
          <w:rFonts w:ascii="Avenir LT Std 45 Book" w:eastAsiaTheme="minorHAnsi" w:hAnsi="Avenir LT Std 45 Book" w:cstheme="minorBidi"/>
          <w:color w:val="4C4D4F"/>
          <w:sz w:val="20"/>
          <w:szCs w:val="22"/>
          <w:lang w:eastAsia="en-US"/>
        </w:rPr>
        <w:t>ny employer contributions should focus on direct observation of performance (for example</w:t>
      </w:r>
      <w:r>
        <w:rPr>
          <w:rFonts w:ascii="Avenir LT Std 45 Book" w:eastAsiaTheme="minorHAnsi" w:hAnsi="Avenir LT Std 45 Book" w:cstheme="minorBidi"/>
          <w:color w:val="4C4D4F"/>
          <w:sz w:val="20"/>
          <w:szCs w:val="22"/>
          <w:lang w:eastAsia="en-US"/>
        </w:rPr>
        <w:t xml:space="preserve">, </w:t>
      </w:r>
      <w:r w:rsidRPr="00C138F4">
        <w:rPr>
          <w:rFonts w:ascii="Avenir LT Std 45 Book" w:eastAsiaTheme="minorHAnsi" w:hAnsi="Avenir LT Std 45 Book" w:cstheme="minorBidi"/>
          <w:color w:val="4C4D4F"/>
          <w:sz w:val="20"/>
          <w:szCs w:val="22"/>
          <w:lang w:eastAsia="en-US"/>
        </w:rPr>
        <w:t>witness statements) rather than opinions</w:t>
      </w:r>
    </w:p>
    <w:p w14:paraId="3B04F4FE" w14:textId="77777777" w:rsidR="00B87E60" w:rsidRDefault="00B87E60" w:rsidP="00B87E60">
      <w:pPr>
        <w:pStyle w:val="DSWNormal"/>
      </w:pPr>
      <w:r>
        <w:t xml:space="preserve">The Portfolio Referencing Table, which can be found in appendix I, </w:t>
      </w:r>
      <w:r w:rsidRPr="0065247E">
        <w:t>provides detail</w:t>
      </w:r>
      <w:r>
        <w:t>s</w:t>
      </w:r>
      <w:r w:rsidRPr="0065247E">
        <w:t xml:space="preserve"> </w:t>
      </w:r>
      <w:r>
        <w:t xml:space="preserve">the grading criteria. Please also refer to DSW Portfolio Requirements.   </w:t>
      </w:r>
    </w:p>
    <w:p w14:paraId="48377E14" w14:textId="77777777" w:rsidR="00B87E60" w:rsidRDefault="00B87E60" w:rsidP="00B87E60">
      <w:pPr>
        <w:pStyle w:val="DSWNormal"/>
      </w:pPr>
    </w:p>
    <w:p w14:paraId="13EC9BE3" w14:textId="77777777" w:rsidR="00B87E60" w:rsidRDefault="00B87E60" w:rsidP="00B87E60">
      <w:pPr>
        <w:pStyle w:val="DSWNormal"/>
      </w:pPr>
      <w:r>
        <w:t xml:space="preserve">The portfolio must be submitted at Gateway along with the completed referencing table which should be used to map the evidence in the portfolio to the grading criteria. It is the apprentice’s responsibility to complete the referencing table and map their own evidence. </w:t>
      </w:r>
    </w:p>
    <w:p w14:paraId="7725060A" w14:textId="77777777" w:rsidR="00B87E60" w:rsidRDefault="00B87E60" w:rsidP="00B87E60">
      <w:pPr>
        <w:pStyle w:val="DSWNormal"/>
      </w:pPr>
    </w:p>
    <w:p w14:paraId="62659EC6" w14:textId="77777777" w:rsidR="00B87E60" w:rsidRDefault="00B87E60" w:rsidP="00B87E60">
      <w:pPr>
        <w:pStyle w:val="DSWNormal"/>
      </w:pPr>
      <w:r w:rsidRPr="003C69A9">
        <w:t xml:space="preserve">The </w:t>
      </w:r>
      <w:r>
        <w:t>referencing table must be</w:t>
      </w:r>
      <w:r w:rsidRPr="003C69A9">
        <w:t xml:space="preserve"> signed </w:t>
      </w:r>
      <w:r>
        <w:t>by</w:t>
      </w:r>
      <w:r w:rsidRPr="003C69A9">
        <w:t xml:space="preserve"> the employer and the ATP confirming that th</w:t>
      </w:r>
      <w:r>
        <w:t>e</w:t>
      </w:r>
      <w:r w:rsidRPr="003C69A9">
        <w:t xml:space="preserve"> evidence provided is valid and attributable to the apprentice</w:t>
      </w:r>
      <w:r>
        <w:t>.</w:t>
      </w:r>
    </w:p>
    <w:p w14:paraId="6F88F68E" w14:textId="77777777" w:rsidR="00B87E60" w:rsidRPr="006F6927" w:rsidRDefault="00B87E60" w:rsidP="00B87E60">
      <w:pPr>
        <w:pStyle w:val="NormalWeb"/>
        <w:rPr>
          <w:rFonts w:ascii="Avenir LT Std 45 Book" w:eastAsiaTheme="minorHAnsi" w:hAnsi="Avenir LT Std 45 Book" w:cstheme="minorBidi"/>
          <w:color w:val="4C4D4F"/>
          <w:sz w:val="20"/>
          <w:szCs w:val="22"/>
          <w:lang w:eastAsia="en-US"/>
        </w:rPr>
      </w:pPr>
      <w:r w:rsidRPr="000F5516">
        <w:rPr>
          <w:rFonts w:ascii="Avenir LT Std 45 Book" w:eastAsiaTheme="minorHAnsi" w:hAnsi="Avenir LT Std 45 Book" w:cstheme="minorBidi"/>
          <w:color w:val="4C4D4F"/>
          <w:sz w:val="20"/>
          <w:szCs w:val="22"/>
          <w:lang w:eastAsia="en-US"/>
        </w:rPr>
        <w:t>The portfolio of evidence is not directly assessed but is reviewed by the IEPA and underpins the professional discussion.</w:t>
      </w:r>
      <w:r>
        <w:rPr>
          <w:rFonts w:ascii="Avenir LT Std 45 Book" w:eastAsiaTheme="minorHAnsi" w:hAnsi="Avenir LT Std 45 Book" w:cstheme="minorBidi"/>
          <w:color w:val="4C4D4F"/>
          <w:sz w:val="20"/>
          <w:szCs w:val="22"/>
          <w:lang w:eastAsia="en-US"/>
        </w:rPr>
        <w:t xml:space="preserve"> </w:t>
      </w:r>
      <w:r w:rsidRPr="005F5F4D">
        <w:rPr>
          <w:rFonts w:ascii="Avenir LT Std 45 Book" w:eastAsiaTheme="minorHAnsi" w:hAnsi="Avenir LT Std 45 Book" w:cstheme="minorBidi"/>
          <w:color w:val="4C4D4F"/>
          <w:sz w:val="20"/>
          <w:szCs w:val="22"/>
          <w:lang w:eastAsia="en-US"/>
        </w:rPr>
        <w:t xml:space="preserve"> </w:t>
      </w:r>
    </w:p>
    <w:p w14:paraId="7467A39D" w14:textId="77777777" w:rsidR="00B87E60" w:rsidRPr="00354509" w:rsidRDefault="00B87E60" w:rsidP="00B87E60">
      <w:pPr>
        <w:pStyle w:val="Heading2"/>
      </w:pPr>
      <w:bookmarkStart w:id="24" w:name="_Toc104376136"/>
      <w:bookmarkStart w:id="25" w:name="_Toc169181286"/>
      <w:r>
        <w:t>Professional Discussion</w:t>
      </w:r>
      <w:bookmarkEnd w:id="24"/>
      <w:bookmarkEnd w:id="25"/>
    </w:p>
    <w:p w14:paraId="46FCABF4" w14:textId="77777777" w:rsidR="00B87E60" w:rsidRPr="005235CD" w:rsidRDefault="00B87E60" w:rsidP="00B87E60">
      <w:pPr>
        <w:pStyle w:val="DSWNormal"/>
      </w:pPr>
      <w:r>
        <w:t xml:space="preserve">The </w:t>
      </w:r>
      <w:r w:rsidRPr="005235CD">
        <w:t>professional discussion will take place a minimum of 3</w:t>
      </w:r>
      <w:r>
        <w:t xml:space="preserve"> </w:t>
      </w:r>
      <w:r w:rsidRPr="005235CD">
        <w:t>weeks after Gateway on a date agreed in the planning meeting and is a two-way discussion between the apprentice and IEPA lasting 120 minutes (plus 10% at the IEPAs discretion to allow the apprentice to complete their last answer).</w:t>
      </w:r>
    </w:p>
    <w:p w14:paraId="665D9B76" w14:textId="77777777" w:rsidR="00B87E60" w:rsidRPr="005235CD" w:rsidRDefault="00B87E60" w:rsidP="00B87E60">
      <w:pPr>
        <w:pStyle w:val="DSWNormal"/>
      </w:pPr>
    </w:p>
    <w:p w14:paraId="3021E652" w14:textId="77777777" w:rsidR="00B87E60" w:rsidRDefault="00B87E60" w:rsidP="00B87E60">
      <w:pPr>
        <w:pStyle w:val="DSWNormal"/>
      </w:pPr>
      <w:r w:rsidRPr="005235CD">
        <w:t>During the discussion</w:t>
      </w:r>
      <w:r>
        <w:t>,</w:t>
      </w:r>
      <w:r w:rsidRPr="005235CD">
        <w:t xml:space="preserve"> the IEPA will use a minimum of 10 opening discussion prompts to open up discussions. To ensure consistency, DSW holds a bank of core questions, however the IEPA may contextualise</w:t>
      </w:r>
      <w:r>
        <w:t xml:space="preserve"> these to align them to the apprentice’s portfolio or generate their own questions. Sample questions have been provided in Appendix II.</w:t>
      </w:r>
    </w:p>
    <w:p w14:paraId="1F8D9336" w14:textId="77777777" w:rsidR="00B87E60" w:rsidRDefault="00B87E60" w:rsidP="00B87E60">
      <w:pPr>
        <w:pStyle w:val="DSWNormal"/>
      </w:pPr>
    </w:p>
    <w:p w14:paraId="155533AB" w14:textId="77777777" w:rsidR="00B87E60" w:rsidRDefault="00B87E60" w:rsidP="00B87E60">
      <w:pPr>
        <w:pStyle w:val="Heading2"/>
      </w:pPr>
      <w:bookmarkStart w:id="26" w:name="_Toc104376137"/>
      <w:bookmarkStart w:id="27" w:name="_Toc169181287"/>
      <w:r>
        <w:t>Grading the Professional Discussion Underpinned by a Portfolio of Evidence</w:t>
      </w:r>
      <w:bookmarkEnd w:id="26"/>
      <w:bookmarkEnd w:id="27"/>
    </w:p>
    <w:p w14:paraId="00ABF1AE" w14:textId="77777777" w:rsidR="00B87E60" w:rsidRDefault="00B87E60" w:rsidP="00B87E60">
      <w:pPr>
        <w:pStyle w:val="DSWNormal"/>
      </w:pPr>
      <w:r w:rsidRPr="00377046">
        <w:t xml:space="preserve">To pass this assessment method, the apprentice must </w:t>
      </w:r>
      <w:r>
        <w:t>meet all the pass criteria allocated to the assessment method.</w:t>
      </w:r>
    </w:p>
    <w:p w14:paraId="5F63496B" w14:textId="77777777" w:rsidR="00B87E60" w:rsidRDefault="00B87E60" w:rsidP="00B87E60">
      <w:pPr>
        <w:pStyle w:val="DSWNormal"/>
      </w:pPr>
    </w:p>
    <w:p w14:paraId="7F048A53" w14:textId="77777777" w:rsidR="00B87E60" w:rsidRDefault="00B87E60" w:rsidP="00B87E60">
      <w:pPr>
        <w:pStyle w:val="DSWNormal"/>
      </w:pPr>
      <w:r>
        <w:t>To achieve a distinction, in addition to meeting all the pass criteria, the apprentice must meet all the distinction criteria allocated to the assessment method.</w:t>
      </w:r>
    </w:p>
    <w:p w14:paraId="6C3B9281" w14:textId="77777777" w:rsidR="00B87E60" w:rsidRDefault="00B87E60" w:rsidP="00B87E60">
      <w:pPr>
        <w:pStyle w:val="DSWNormal"/>
      </w:pPr>
    </w:p>
    <w:p w14:paraId="44703E8C" w14:textId="77777777" w:rsidR="00B87E60" w:rsidRPr="00500AF4" w:rsidRDefault="00B87E60" w:rsidP="00B87E60">
      <w:pPr>
        <w:pStyle w:val="DSWNormal"/>
      </w:pPr>
    </w:p>
    <w:p w14:paraId="211C590D" w14:textId="77777777" w:rsidR="00B87E60" w:rsidRPr="00500AF4" w:rsidRDefault="00B87E60" w:rsidP="00B87E60">
      <w:pPr>
        <w:pStyle w:val="Heading1"/>
        <w:spacing w:before="0" w:after="0"/>
      </w:pPr>
      <w:bookmarkStart w:id="28" w:name="_Toc169181288"/>
      <w:bookmarkStart w:id="29" w:name="_Hlk82716416"/>
      <w:r w:rsidRPr="00500AF4">
        <w:t>Overall Grade</w:t>
      </w:r>
      <w:bookmarkEnd w:id="28"/>
    </w:p>
    <w:p w14:paraId="5791198B" w14:textId="77777777" w:rsidR="00B87E60" w:rsidRDefault="00B87E60" w:rsidP="00B87E60">
      <w:pPr>
        <w:jc w:val="both"/>
        <w:rPr>
          <w:rFonts w:ascii="Avenir LT Std 45 Book" w:hAnsi="Avenir LT Std 45 Book"/>
          <w:color w:val="4C4D4F"/>
          <w:sz w:val="20"/>
        </w:rPr>
      </w:pPr>
    </w:p>
    <w:p w14:paraId="748DD0D2" w14:textId="77777777" w:rsidR="00B87E60" w:rsidRDefault="00B87E60" w:rsidP="00B87E60">
      <w:pPr>
        <w:jc w:val="both"/>
        <w:rPr>
          <w:rFonts w:ascii="Avenir LT Std 45 Book" w:hAnsi="Avenir LT Std 45 Book"/>
          <w:color w:val="4C4D4F"/>
          <w:sz w:val="20"/>
        </w:rPr>
      </w:pPr>
      <w:bookmarkStart w:id="30" w:name="_Hlk82717127"/>
      <w:r>
        <w:rPr>
          <w:rFonts w:ascii="Avenir LT Std 45 Book" w:hAnsi="Avenir LT Std 45 Book"/>
          <w:color w:val="4C4D4F"/>
          <w:sz w:val="20"/>
        </w:rPr>
        <w:t xml:space="preserve">There are three grades available – fail, pass and distinction. </w:t>
      </w:r>
    </w:p>
    <w:p w14:paraId="7F90F4A2" w14:textId="77777777" w:rsidR="00B87E60" w:rsidRDefault="00B87E60" w:rsidP="00B87E60">
      <w:pPr>
        <w:pStyle w:val="DSWNormal"/>
        <w:rPr>
          <w:color w:val="404040" w:themeColor="text1" w:themeTint="BF"/>
          <w:szCs w:val="20"/>
        </w:rPr>
      </w:pPr>
    </w:p>
    <w:p w14:paraId="7705DDDD" w14:textId="77777777" w:rsidR="00B87E60" w:rsidRPr="0068334E" w:rsidRDefault="00B87E60" w:rsidP="00B87E60">
      <w:pPr>
        <w:pStyle w:val="DSWNormal"/>
        <w:rPr>
          <w:szCs w:val="20"/>
        </w:rPr>
      </w:pPr>
      <w:r w:rsidRPr="00DA196F">
        <w:rPr>
          <w:color w:val="404040" w:themeColor="text1" w:themeTint="BF"/>
          <w:szCs w:val="20"/>
        </w:rPr>
        <w:t xml:space="preserve">To achieve a </w:t>
      </w:r>
      <w:r>
        <w:rPr>
          <w:b/>
          <w:bCs/>
          <w:color w:val="404040" w:themeColor="text1" w:themeTint="BF"/>
          <w:szCs w:val="20"/>
        </w:rPr>
        <w:t>p</w:t>
      </w:r>
      <w:r w:rsidRPr="00DA196F">
        <w:rPr>
          <w:b/>
          <w:bCs/>
          <w:color w:val="404040" w:themeColor="text1" w:themeTint="BF"/>
          <w:szCs w:val="20"/>
        </w:rPr>
        <w:t>ass,</w:t>
      </w:r>
      <w:r w:rsidRPr="00DA196F">
        <w:rPr>
          <w:color w:val="404040" w:themeColor="text1" w:themeTint="BF"/>
          <w:szCs w:val="20"/>
        </w:rPr>
        <w:t xml:space="preserve"> the </w:t>
      </w:r>
      <w:r>
        <w:rPr>
          <w:color w:val="404040" w:themeColor="text1" w:themeTint="BF"/>
          <w:szCs w:val="20"/>
        </w:rPr>
        <w:t>a</w:t>
      </w:r>
      <w:r w:rsidRPr="00DA196F">
        <w:rPr>
          <w:color w:val="404040" w:themeColor="text1" w:themeTint="BF"/>
          <w:szCs w:val="20"/>
        </w:rPr>
        <w:t xml:space="preserve">pprentice must </w:t>
      </w:r>
      <w:r>
        <w:rPr>
          <w:color w:val="404040" w:themeColor="text1" w:themeTint="BF"/>
          <w:szCs w:val="20"/>
        </w:rPr>
        <w:t xml:space="preserve">pass both assessment methods. </w:t>
      </w:r>
    </w:p>
    <w:p w14:paraId="371D6098" w14:textId="77777777" w:rsidR="00B87E60" w:rsidRPr="0068334E" w:rsidRDefault="00B87E60" w:rsidP="00B87E60">
      <w:pPr>
        <w:jc w:val="both"/>
        <w:rPr>
          <w:rFonts w:ascii="Avenir LT Std 45 Book" w:hAnsi="Avenir LT Std 45 Book"/>
          <w:color w:val="404040" w:themeColor="text1" w:themeTint="BF"/>
          <w:sz w:val="20"/>
          <w:szCs w:val="20"/>
        </w:rPr>
      </w:pPr>
    </w:p>
    <w:p w14:paraId="7D0F840D" w14:textId="77777777" w:rsidR="00B87E60" w:rsidRDefault="00B87E60" w:rsidP="00B87E60">
      <w:pPr>
        <w:pStyle w:val="DSWNormal"/>
        <w:rPr>
          <w:color w:val="404040" w:themeColor="text1" w:themeTint="BF"/>
          <w:szCs w:val="20"/>
        </w:rPr>
      </w:pPr>
      <w:r w:rsidRPr="0068334E">
        <w:rPr>
          <w:color w:val="404040" w:themeColor="text1" w:themeTint="BF"/>
          <w:szCs w:val="20"/>
        </w:rPr>
        <w:t xml:space="preserve">To achieve a </w:t>
      </w:r>
      <w:r>
        <w:rPr>
          <w:b/>
          <w:bCs/>
          <w:color w:val="404040" w:themeColor="text1" w:themeTint="BF"/>
          <w:szCs w:val="20"/>
        </w:rPr>
        <w:t>d</w:t>
      </w:r>
      <w:r w:rsidRPr="0068334E">
        <w:rPr>
          <w:b/>
          <w:bCs/>
          <w:color w:val="404040" w:themeColor="text1" w:themeTint="BF"/>
          <w:szCs w:val="20"/>
        </w:rPr>
        <w:t>istinction</w:t>
      </w:r>
      <w:r w:rsidRPr="0068334E">
        <w:rPr>
          <w:color w:val="404040" w:themeColor="text1" w:themeTint="BF"/>
          <w:szCs w:val="20"/>
        </w:rPr>
        <w:t xml:space="preserve">, the </w:t>
      </w:r>
      <w:r>
        <w:rPr>
          <w:color w:val="404040" w:themeColor="text1" w:themeTint="BF"/>
          <w:szCs w:val="20"/>
        </w:rPr>
        <w:t>a</w:t>
      </w:r>
      <w:r w:rsidRPr="0068334E">
        <w:rPr>
          <w:color w:val="404040" w:themeColor="text1" w:themeTint="BF"/>
          <w:szCs w:val="20"/>
        </w:rPr>
        <w:t xml:space="preserve">pprentice must </w:t>
      </w:r>
      <w:r>
        <w:rPr>
          <w:color w:val="404040" w:themeColor="text1" w:themeTint="BF"/>
          <w:szCs w:val="20"/>
        </w:rPr>
        <w:t xml:space="preserve">achieve a distinction in both assessment methods. </w:t>
      </w:r>
    </w:p>
    <w:p w14:paraId="5749E8F2" w14:textId="77777777" w:rsidR="00B87E60" w:rsidRDefault="00B87E60" w:rsidP="00B87E60">
      <w:pPr>
        <w:pStyle w:val="DSWNormal"/>
        <w:rPr>
          <w:color w:val="404040" w:themeColor="text1" w:themeTint="BF"/>
          <w:szCs w:val="20"/>
        </w:rPr>
      </w:pPr>
    </w:p>
    <w:p w14:paraId="497A806D" w14:textId="77777777" w:rsidR="00B87E60" w:rsidRDefault="00B87E60" w:rsidP="00B87E60">
      <w:pPr>
        <w:pStyle w:val="DSWNormal"/>
        <w:rPr>
          <w:color w:val="404040" w:themeColor="text1" w:themeTint="BF"/>
          <w:szCs w:val="20"/>
        </w:rPr>
      </w:pPr>
    </w:p>
    <w:p w14:paraId="7B9DC0BE" w14:textId="77777777" w:rsidR="00B87E60" w:rsidRDefault="00B87E60" w:rsidP="00B87E60">
      <w:pPr>
        <w:pStyle w:val="Heading1"/>
        <w:spacing w:before="0" w:after="0"/>
      </w:pPr>
      <w:bookmarkStart w:id="31" w:name="_Toc169181289"/>
      <w:bookmarkEnd w:id="30"/>
      <w:r>
        <w:t>Resits/retakes</w:t>
      </w:r>
      <w:bookmarkEnd w:id="31"/>
    </w:p>
    <w:p w14:paraId="6DF82F7C" w14:textId="77777777" w:rsidR="00B87E60" w:rsidRDefault="00B87E60" w:rsidP="00B87E60">
      <w:pPr>
        <w:pStyle w:val="DSWNormal"/>
      </w:pPr>
    </w:p>
    <w:p w14:paraId="654288A1" w14:textId="77777777" w:rsidR="00B87E60" w:rsidRPr="00D10322" w:rsidRDefault="00B87E60" w:rsidP="00B87E60">
      <w:pPr>
        <w:pStyle w:val="DSWNormal"/>
        <w:rPr>
          <w:color w:val="auto"/>
        </w:rPr>
      </w:pPr>
      <w:r w:rsidRPr="004C7B10">
        <w:t>Apprentices who fail one or more assessment methods will be offered the opportunity to take a resit or a retake of the failed assessment within the EPA period. A</w:t>
      </w:r>
      <w:r w:rsidRPr="00500AF4">
        <w:t xml:space="preserve"> resit does not require further learning, whereas a retake does</w:t>
      </w:r>
      <w:r w:rsidRPr="00500AF4">
        <w:rPr>
          <w:color w:val="auto"/>
        </w:rPr>
        <w:t xml:space="preserve">. </w:t>
      </w:r>
    </w:p>
    <w:p w14:paraId="44806793" w14:textId="77777777" w:rsidR="00B87E60" w:rsidRPr="00AF7882" w:rsidRDefault="00B87E60" w:rsidP="00B87E60">
      <w:pPr>
        <w:pStyle w:val="DSWNormal"/>
      </w:pPr>
    </w:p>
    <w:p w14:paraId="0D123923" w14:textId="77777777" w:rsidR="00B87E60" w:rsidRDefault="00B87E60" w:rsidP="00B87E60">
      <w:pPr>
        <w:pStyle w:val="DSWNormal"/>
      </w:pPr>
      <w:r w:rsidRPr="001B2CD6">
        <w:t xml:space="preserve">The </w:t>
      </w:r>
      <w:r>
        <w:t>a</w:t>
      </w:r>
      <w:r w:rsidRPr="001B2CD6">
        <w:t>pprentice</w:t>
      </w:r>
      <w:r w:rsidRPr="00C42F13">
        <w:t xml:space="preserve">’s </w:t>
      </w:r>
      <w:r w:rsidRPr="00516EB6">
        <w:t>employer</w:t>
      </w:r>
      <w:r w:rsidRPr="00FB02D8">
        <w:t xml:space="preserve"> </w:t>
      </w:r>
      <w:r w:rsidRPr="008A6B3C">
        <w:t xml:space="preserve">will need to agree that a resit or retake is an appropriate course of action and should assist the </w:t>
      </w:r>
      <w:r>
        <w:t>a</w:t>
      </w:r>
      <w:r w:rsidRPr="008A6B3C">
        <w:t>pprentice to create a supportive action plan</w:t>
      </w:r>
      <w:r w:rsidRPr="00DA196F">
        <w:t xml:space="preserve"> to help them prepare for the resit or retake</w:t>
      </w:r>
      <w:r w:rsidRPr="002E222B">
        <w:t xml:space="preserve">. </w:t>
      </w:r>
    </w:p>
    <w:p w14:paraId="0F26B92D" w14:textId="77777777" w:rsidR="00B87E60" w:rsidRPr="00254422" w:rsidRDefault="00B87E60" w:rsidP="00B87E60">
      <w:pPr>
        <w:spacing w:before="100" w:beforeAutospacing="1" w:after="100" w:afterAutospacing="1"/>
        <w:rPr>
          <w:rFonts w:ascii="Avenir LT Std 45 Book" w:hAnsi="Avenir LT Std 45 Book"/>
          <w:color w:val="4C4D4F"/>
          <w:sz w:val="20"/>
        </w:rPr>
      </w:pPr>
      <w:r>
        <w:rPr>
          <w:rFonts w:ascii="Avenir LT Std 45 Book" w:hAnsi="Avenir LT Std 45 Book"/>
          <w:color w:val="4C4D4F"/>
          <w:sz w:val="20"/>
        </w:rPr>
        <w:t xml:space="preserve">In the case of a resit or a retake the IEPA will ask a different set of questions. </w:t>
      </w:r>
    </w:p>
    <w:p w14:paraId="5B9AB56F" w14:textId="77777777" w:rsidR="00B87E60" w:rsidRDefault="00B87E60" w:rsidP="00B87E60">
      <w:pPr>
        <w:pStyle w:val="DSWNormal"/>
      </w:pPr>
      <w:r w:rsidRPr="00A86632">
        <w:t xml:space="preserve">If the apprentice fails the </w:t>
      </w:r>
      <w:r>
        <w:t>project</w:t>
      </w:r>
      <w:r w:rsidRPr="00A86632">
        <w:t xml:space="preserve"> proposal assessment method, the</w:t>
      </w:r>
      <w:r>
        <w:t xml:space="preserve"> apprentice will be given 3 weeks to </w:t>
      </w:r>
      <w:r w:rsidRPr="00A86632">
        <w:t xml:space="preserve">amend the </w:t>
      </w:r>
      <w:r>
        <w:t>project</w:t>
      </w:r>
      <w:r w:rsidRPr="00A86632">
        <w:t xml:space="preserve"> proposal and presentation in line with </w:t>
      </w:r>
      <w:r>
        <w:t xml:space="preserve">feedback from the IEPA. </w:t>
      </w:r>
      <w:r w:rsidRPr="00A86632">
        <w:t xml:space="preserve">The independent assessor will have 2 weeks to review the </w:t>
      </w:r>
      <w:r>
        <w:t>project</w:t>
      </w:r>
      <w:r w:rsidRPr="00A86632">
        <w:t xml:space="preserve"> proposal and presentation and the apprentice will have </w:t>
      </w:r>
      <w:r>
        <w:t>5 days’</w:t>
      </w:r>
      <w:r w:rsidRPr="00A86632">
        <w:t xml:space="preserve"> notice of the presentation date. </w:t>
      </w:r>
    </w:p>
    <w:p w14:paraId="592F451B" w14:textId="77777777" w:rsidR="00B87E60" w:rsidRDefault="00B87E60" w:rsidP="00B87E60">
      <w:pPr>
        <w:pStyle w:val="DSWNormal"/>
      </w:pPr>
    </w:p>
    <w:p w14:paraId="057AF83A" w14:textId="77777777" w:rsidR="00B87E60" w:rsidRDefault="00B87E60" w:rsidP="00B87E60">
      <w:pPr>
        <w:pStyle w:val="DSWNormal"/>
      </w:pPr>
      <w:r>
        <w:t>There is no grading cap applied to this standard. Resits and retakes are not offered to apprentices wishing to move from a pass to distinction.</w:t>
      </w:r>
    </w:p>
    <w:bookmarkEnd w:id="29"/>
    <w:p w14:paraId="59916D42" w14:textId="77777777" w:rsidR="00B87E60" w:rsidRPr="00084E87" w:rsidRDefault="00B87E60" w:rsidP="00B87E60">
      <w:pPr>
        <w:spacing w:before="100" w:beforeAutospacing="1" w:after="100" w:afterAutospacing="1"/>
        <w:rPr>
          <w:rFonts w:ascii="Avenir LT Std 45 Book" w:hAnsi="Avenir LT Std 45 Book"/>
          <w:color w:val="4C4D4F"/>
          <w:sz w:val="20"/>
        </w:rPr>
      </w:pPr>
      <w:r w:rsidRPr="00084E87">
        <w:rPr>
          <w:rFonts w:ascii="Avenir LT Std 45 Book" w:hAnsi="Avenir LT Std 45 Book"/>
          <w:color w:val="4C4D4F"/>
          <w:sz w:val="20"/>
        </w:rPr>
        <w:t xml:space="preserve">The </w:t>
      </w:r>
      <w:r w:rsidRPr="005235CD">
        <w:rPr>
          <w:rFonts w:ascii="Avenir LT Std 45 Book" w:hAnsi="Avenir LT Std 45 Book"/>
          <w:color w:val="4C4D4F"/>
          <w:sz w:val="20"/>
        </w:rPr>
        <w:t>timescales for a re-sit/re-take are agreed between the employer and EPAO. A re-sit is typically taken within 2 months of the EPA outcome notification. The timescale for a re-take is dependent on how much re-training is required, however all assessment methods must be taken within 3 months of the EPA</w:t>
      </w:r>
      <w:r w:rsidRPr="00084E87">
        <w:rPr>
          <w:rFonts w:ascii="Avenir LT Std 45 Book" w:hAnsi="Avenir LT Std 45 Book"/>
          <w:color w:val="4C4D4F"/>
          <w:sz w:val="20"/>
        </w:rPr>
        <w:t xml:space="preserve"> outcome notification. </w:t>
      </w:r>
    </w:p>
    <w:p w14:paraId="3B1972EA" w14:textId="77777777" w:rsidR="00B87E60" w:rsidRPr="00BD190A" w:rsidRDefault="00B87E60" w:rsidP="00B87E60">
      <w:pPr>
        <w:pStyle w:val="DSWNormal"/>
      </w:pPr>
    </w:p>
    <w:p w14:paraId="5A5A5119" w14:textId="77777777" w:rsidR="00B87E60" w:rsidRDefault="00B87E60" w:rsidP="00B87E60">
      <w:pPr>
        <w:pStyle w:val="Heading1"/>
        <w:spacing w:before="0" w:after="0"/>
      </w:pPr>
      <w:bookmarkStart w:id="32" w:name="_Toc169181290"/>
      <w:r>
        <w:t>Reasonable Adjustments</w:t>
      </w:r>
      <w:bookmarkEnd w:id="32"/>
    </w:p>
    <w:p w14:paraId="55E620F8" w14:textId="77777777" w:rsidR="00B87E60" w:rsidRDefault="00B87E60" w:rsidP="00B87E60">
      <w:pPr>
        <w:pStyle w:val="DSWNormal"/>
      </w:pPr>
    </w:p>
    <w:p w14:paraId="788BB1B7" w14:textId="77777777" w:rsidR="00B87E60" w:rsidRDefault="00B87E60" w:rsidP="00B87E60">
      <w:pPr>
        <w:pStyle w:val="DSWNormal"/>
      </w:pPr>
      <w:r w:rsidRPr="00FC2290">
        <w:t xml:space="preserve">DSW are committed to providing </w:t>
      </w:r>
      <w:r>
        <w:t>apprentice</w:t>
      </w:r>
      <w:r w:rsidRPr="00FC2290">
        <w:t xml:space="preserve">s who have additional support needs with a range of adjustments to reduce any disadvantage that a disability or a physical or mental health condition may cause during the End Point Assessment. </w:t>
      </w:r>
    </w:p>
    <w:p w14:paraId="222DC1B4" w14:textId="77777777" w:rsidR="00B87E60" w:rsidRDefault="00B87E60" w:rsidP="00B87E60">
      <w:pPr>
        <w:pStyle w:val="DSWNormal"/>
      </w:pPr>
    </w:p>
    <w:p w14:paraId="506CD28F" w14:textId="77777777" w:rsidR="00B87E60" w:rsidRDefault="00B87E60" w:rsidP="00B87E60">
      <w:pPr>
        <w:pStyle w:val="DSWNormal"/>
        <w:rPr>
          <w:rFonts w:ascii="Avenir Next LT Pro Light" w:hAnsi="Avenir Next LT Pro Light" w:cs="Arial"/>
          <w:b/>
          <w:bCs/>
          <w:color w:val="FF0000"/>
          <w:szCs w:val="20"/>
          <w:shd w:val="clear" w:color="auto" w:fill="FFFFFF"/>
        </w:rPr>
      </w:pPr>
      <w:r w:rsidRPr="0068334E">
        <w:t xml:space="preserve">The Reasonable Adjustments and Special Considerations Policy and Form are available to download from here: </w:t>
      </w:r>
      <w:hyperlink r:id="rId20" w:history="1">
        <w:r w:rsidRPr="0068334E">
          <w:rPr>
            <w:rStyle w:val="Hyperlink"/>
          </w:rPr>
          <w:t>https://www.dswconsulting.co.uk/our-policie</w:t>
        </w:r>
        <w:r w:rsidRPr="00A5269C">
          <w:rPr>
            <w:rStyle w:val="Hyperlink"/>
          </w:rPr>
          <w:t>s</w:t>
        </w:r>
      </w:hyperlink>
      <w:r>
        <w:t>, and are also available to download from EPA Pro</w:t>
      </w:r>
    </w:p>
    <w:p w14:paraId="79D68C51" w14:textId="77777777" w:rsidR="00B87E60" w:rsidRPr="00FC2290" w:rsidRDefault="00B87E60" w:rsidP="00B87E60">
      <w:pPr>
        <w:pStyle w:val="DSWNormal"/>
      </w:pPr>
    </w:p>
    <w:p w14:paraId="36D1ED7F" w14:textId="77777777" w:rsidR="00B87E60" w:rsidRPr="00E869E4" w:rsidRDefault="00B87E60" w:rsidP="00B87E60">
      <w:pPr>
        <w:rPr>
          <w:rFonts w:ascii="Avenir LT Std 45 Book" w:hAnsi="Avenir LT Std 45 Book"/>
          <w:color w:val="4C4D4F"/>
          <w:sz w:val="20"/>
        </w:rPr>
      </w:pPr>
      <w:r>
        <w:br w:type="page"/>
      </w:r>
    </w:p>
    <w:p w14:paraId="2E90F489" w14:textId="77777777" w:rsidR="00B87E60" w:rsidRDefault="00B87E60" w:rsidP="00B87E60">
      <w:pPr>
        <w:pStyle w:val="Heading1"/>
      </w:pPr>
      <w:bookmarkStart w:id="33" w:name="_Toc169181291"/>
      <w:r>
        <w:lastRenderedPageBreak/>
        <w:t>Appendix I – Supporting documents</w:t>
      </w:r>
      <w:bookmarkEnd w:id="33"/>
    </w:p>
    <w:p w14:paraId="0A01E59E" w14:textId="77777777" w:rsidR="00B87E60" w:rsidRDefault="00B87E60" w:rsidP="00B87E60">
      <w:pPr>
        <w:pStyle w:val="DSWNormal"/>
      </w:pPr>
      <w:bookmarkStart w:id="34" w:name="_Hlk109304269"/>
      <w:r>
        <w:t>The documents in this table have been developed specifically for the Level 7 Senior People Professional standard.</w:t>
      </w:r>
    </w:p>
    <w:p w14:paraId="05D29A92" w14:textId="77777777" w:rsidR="00B87E60" w:rsidRDefault="00B87E60" w:rsidP="00B87E60">
      <w:pPr>
        <w:pStyle w:val="DSWNormal"/>
      </w:pPr>
    </w:p>
    <w:tbl>
      <w:tblPr>
        <w:tblStyle w:val="Style1"/>
        <w:tblW w:w="0" w:type="auto"/>
        <w:tblLook w:val="04A0" w:firstRow="1" w:lastRow="0" w:firstColumn="1" w:lastColumn="0" w:noHBand="0" w:noVBand="1"/>
      </w:tblPr>
      <w:tblGrid>
        <w:gridCol w:w="2410"/>
        <w:gridCol w:w="6259"/>
      </w:tblGrid>
      <w:tr w:rsidR="00B87E60" w14:paraId="2F756C93" w14:textId="77777777" w:rsidTr="00715482">
        <w:trPr>
          <w:cnfStyle w:val="100000000000" w:firstRow="1" w:lastRow="0" w:firstColumn="0" w:lastColumn="0" w:oddVBand="0" w:evenVBand="0" w:oddHBand="0" w:evenHBand="0" w:firstRowFirstColumn="0" w:firstRowLastColumn="0" w:lastRowFirstColumn="0" w:lastRowLastColumn="0"/>
        </w:trPr>
        <w:tc>
          <w:tcPr>
            <w:tcW w:w="2410" w:type="dxa"/>
          </w:tcPr>
          <w:p w14:paraId="7B80810B" w14:textId="77777777" w:rsidR="00B87E60" w:rsidRPr="006E529C" w:rsidRDefault="00B87E60" w:rsidP="00715482">
            <w:pPr>
              <w:pStyle w:val="DSWNormal"/>
              <w:rPr>
                <w:color w:val="FFFFFF" w:themeColor="background1"/>
              </w:rPr>
            </w:pPr>
            <w:r w:rsidRPr="006E529C">
              <w:rPr>
                <w:color w:val="FFFFFF" w:themeColor="background1"/>
              </w:rPr>
              <w:t>Document</w:t>
            </w:r>
          </w:p>
        </w:tc>
        <w:tc>
          <w:tcPr>
            <w:tcW w:w="6259" w:type="dxa"/>
          </w:tcPr>
          <w:p w14:paraId="0BE37112" w14:textId="77777777" w:rsidR="00B87E60" w:rsidRPr="006E529C" w:rsidRDefault="00B87E60" w:rsidP="00715482">
            <w:pPr>
              <w:pStyle w:val="DSWNormal"/>
              <w:rPr>
                <w:color w:val="FFFFFF" w:themeColor="background1"/>
              </w:rPr>
            </w:pPr>
            <w:r w:rsidRPr="006E529C">
              <w:rPr>
                <w:color w:val="FFFFFF" w:themeColor="background1"/>
              </w:rPr>
              <w:t>Description</w:t>
            </w:r>
          </w:p>
        </w:tc>
      </w:tr>
      <w:tr w:rsidR="00B87E60" w14:paraId="65FCA93D" w14:textId="77777777" w:rsidTr="00715482">
        <w:trPr>
          <w:cnfStyle w:val="000000100000" w:firstRow="0" w:lastRow="0" w:firstColumn="0" w:lastColumn="0" w:oddVBand="0" w:evenVBand="0" w:oddHBand="1" w:evenHBand="0" w:firstRowFirstColumn="0" w:firstRowLastColumn="0" w:lastRowFirstColumn="0" w:lastRowLastColumn="0"/>
        </w:trPr>
        <w:tc>
          <w:tcPr>
            <w:tcW w:w="2410" w:type="dxa"/>
          </w:tcPr>
          <w:p w14:paraId="46D2FD3F" w14:textId="77777777" w:rsidR="00B87E60" w:rsidRDefault="00B87E60" w:rsidP="00715482">
            <w:pPr>
              <w:pStyle w:val="DSWNormal"/>
              <w:jc w:val="center"/>
            </w:pPr>
            <w:r>
              <w:object w:dxaOrig="1538" w:dyaOrig="993" w14:anchorId="739DAE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5pt;height:49.6pt" o:ole="">
                  <v:imagedata r:id="rId21" o:title=""/>
                </v:shape>
                <o:OLEObject Type="Embed" ProgID="Word.Document.12" ShapeID="_x0000_i1025" DrawAspect="Icon" ObjectID="_1800789138" r:id="rId22">
                  <o:FieldCodes>\s</o:FieldCodes>
                </o:OLEObject>
              </w:object>
            </w:r>
          </w:p>
        </w:tc>
        <w:tc>
          <w:tcPr>
            <w:tcW w:w="6259" w:type="dxa"/>
          </w:tcPr>
          <w:p w14:paraId="274A3C6B" w14:textId="77777777" w:rsidR="00B87E60" w:rsidRDefault="00B87E60" w:rsidP="00715482">
            <w:pPr>
              <w:pStyle w:val="DSWNormal"/>
            </w:pPr>
            <w:r w:rsidRPr="007D279B">
              <w:t xml:space="preserve">Shows which pass and distinction </w:t>
            </w:r>
            <w:r>
              <w:t>criteria</w:t>
            </w:r>
            <w:r w:rsidRPr="007D279B">
              <w:t xml:space="preserve"> need to be met through which assessment method, along with additional guidance of the evidence required.</w:t>
            </w:r>
          </w:p>
        </w:tc>
      </w:tr>
      <w:bookmarkStart w:id="35" w:name="_MON_1779793436"/>
      <w:bookmarkEnd w:id="35"/>
      <w:tr w:rsidR="00B87E60" w14:paraId="53D9F65A" w14:textId="77777777" w:rsidTr="00715482">
        <w:trPr>
          <w:cnfStyle w:val="000000010000" w:firstRow="0" w:lastRow="0" w:firstColumn="0" w:lastColumn="0" w:oddVBand="0" w:evenVBand="0" w:oddHBand="0" w:evenHBand="1" w:firstRowFirstColumn="0" w:firstRowLastColumn="0" w:lastRowFirstColumn="0" w:lastRowLastColumn="0"/>
        </w:trPr>
        <w:tc>
          <w:tcPr>
            <w:tcW w:w="2410" w:type="dxa"/>
          </w:tcPr>
          <w:p w14:paraId="28F5773B" w14:textId="77777777" w:rsidR="00B87E60" w:rsidRDefault="00B87E60" w:rsidP="00715482">
            <w:pPr>
              <w:pStyle w:val="DSWNormal"/>
              <w:jc w:val="center"/>
            </w:pPr>
            <w:r>
              <w:object w:dxaOrig="1538" w:dyaOrig="993" w14:anchorId="0348CD4A">
                <v:shape id="_x0000_i1026" type="#_x0000_t75" style="width:77.45pt;height:49.6pt" o:ole="">
                  <v:imagedata r:id="rId23" o:title=""/>
                </v:shape>
                <o:OLEObject Type="Embed" ProgID="Word.Document.12" ShapeID="_x0000_i1026" DrawAspect="Icon" ObjectID="_1800789139" r:id="rId24">
                  <o:FieldCodes>\s</o:FieldCodes>
                </o:OLEObject>
              </w:object>
            </w:r>
          </w:p>
        </w:tc>
        <w:tc>
          <w:tcPr>
            <w:tcW w:w="6259" w:type="dxa"/>
          </w:tcPr>
          <w:p w14:paraId="6BEBE5C0" w14:textId="77777777" w:rsidR="00B87E60" w:rsidRPr="007D279B" w:rsidRDefault="00B87E60" w:rsidP="00715482">
            <w:pPr>
              <w:pStyle w:val="DSWNormal"/>
            </w:pPr>
            <w:r>
              <w:t>This document is submitted at gateway. The apprentice will give a b</w:t>
            </w:r>
            <w:r w:rsidRPr="00FD233A">
              <w:t xml:space="preserve">rief explanation of the nature of the project proposal and the business need it is addressing. </w:t>
            </w:r>
            <w:r>
              <w:t>This will be signed-off by the IEPA.</w:t>
            </w:r>
          </w:p>
        </w:tc>
      </w:tr>
      <w:tr w:rsidR="00B87E60" w14:paraId="115D96CA" w14:textId="77777777" w:rsidTr="00715482">
        <w:trPr>
          <w:cnfStyle w:val="000000100000" w:firstRow="0" w:lastRow="0" w:firstColumn="0" w:lastColumn="0" w:oddVBand="0" w:evenVBand="0" w:oddHBand="1" w:evenHBand="0" w:firstRowFirstColumn="0" w:firstRowLastColumn="0" w:lastRowFirstColumn="0" w:lastRowLastColumn="0"/>
        </w:trPr>
        <w:tc>
          <w:tcPr>
            <w:tcW w:w="2410" w:type="dxa"/>
          </w:tcPr>
          <w:p w14:paraId="6BCCC16B" w14:textId="77777777" w:rsidR="00B87E60" w:rsidRDefault="00B87E60" w:rsidP="00715482">
            <w:pPr>
              <w:pStyle w:val="DSWNormal"/>
              <w:jc w:val="center"/>
            </w:pPr>
            <w:r>
              <w:object w:dxaOrig="1538" w:dyaOrig="993" w14:anchorId="1AF85472">
                <v:shape id="_x0000_i1027" type="#_x0000_t75" style="width:77.45pt;height:49.6pt" o:ole="">
                  <v:imagedata r:id="rId25" o:title=""/>
                </v:shape>
                <o:OLEObject Type="Embed" ProgID="Word.Document.12" ShapeID="_x0000_i1027" DrawAspect="Icon" ObjectID="_1800789140" r:id="rId26">
                  <o:FieldCodes>\s</o:FieldCodes>
                </o:OLEObject>
              </w:object>
            </w:r>
          </w:p>
        </w:tc>
        <w:tc>
          <w:tcPr>
            <w:tcW w:w="6259" w:type="dxa"/>
          </w:tcPr>
          <w:p w14:paraId="29252733" w14:textId="77777777" w:rsidR="00B87E60" w:rsidRDefault="00B87E60" w:rsidP="00715482">
            <w:pPr>
              <w:pStyle w:val="DSWNormal"/>
            </w:pPr>
            <w:r>
              <w:t xml:space="preserve">To be completed by the apprentice to map their portfolio evidence to the grading criteria. This must be submitted at gateway with the portfolio. </w:t>
            </w:r>
          </w:p>
        </w:tc>
      </w:tr>
      <w:bookmarkStart w:id="36" w:name="_MON_1779793588"/>
      <w:bookmarkEnd w:id="36"/>
      <w:tr w:rsidR="00B87E60" w14:paraId="27DF4827" w14:textId="77777777" w:rsidTr="00715482">
        <w:trPr>
          <w:cnfStyle w:val="000000010000" w:firstRow="0" w:lastRow="0" w:firstColumn="0" w:lastColumn="0" w:oddVBand="0" w:evenVBand="0" w:oddHBand="0" w:evenHBand="1" w:firstRowFirstColumn="0" w:firstRowLastColumn="0" w:lastRowFirstColumn="0" w:lastRowLastColumn="0"/>
        </w:trPr>
        <w:tc>
          <w:tcPr>
            <w:tcW w:w="2410" w:type="dxa"/>
          </w:tcPr>
          <w:p w14:paraId="4E6E6CE4" w14:textId="77777777" w:rsidR="00B87E60" w:rsidRDefault="00B87E60" w:rsidP="00715482">
            <w:pPr>
              <w:pStyle w:val="DSWNormal"/>
              <w:jc w:val="center"/>
            </w:pPr>
            <w:r>
              <w:object w:dxaOrig="1538" w:dyaOrig="993" w14:anchorId="43CC549C">
                <v:shape id="_x0000_i1028" type="#_x0000_t75" style="width:77.45pt;height:49.6pt" o:ole="">
                  <v:imagedata r:id="rId27" o:title=""/>
                </v:shape>
                <o:OLEObject Type="Embed" ProgID="Word.Document.12" ShapeID="_x0000_i1028" DrawAspect="Icon" ObjectID="_1800789141" r:id="rId28">
                  <o:FieldCodes>\s</o:FieldCodes>
                </o:OLEObject>
              </w:object>
            </w:r>
          </w:p>
        </w:tc>
        <w:tc>
          <w:tcPr>
            <w:tcW w:w="6259" w:type="dxa"/>
          </w:tcPr>
          <w:p w14:paraId="7D5458CA" w14:textId="77777777" w:rsidR="00B87E60" w:rsidRDefault="00B87E60" w:rsidP="00715482">
            <w:pPr>
              <w:pStyle w:val="DSWNormal"/>
            </w:pPr>
            <w:r>
              <w:t>This document must be used to map the project proposal, and additional evidence to each of the grading criteria and is submitted at the same time as the project proposal.</w:t>
            </w:r>
          </w:p>
        </w:tc>
      </w:tr>
    </w:tbl>
    <w:p w14:paraId="3BDFC2EE" w14:textId="77777777" w:rsidR="00B87E60" w:rsidRDefault="00B87E60" w:rsidP="00B87E60">
      <w:pPr>
        <w:pStyle w:val="DSWNormal"/>
      </w:pPr>
    </w:p>
    <w:p w14:paraId="1245F83C" w14:textId="77777777" w:rsidR="00B87E60" w:rsidRDefault="00B87E60" w:rsidP="00B87E60">
      <w:pPr>
        <w:pStyle w:val="DSWNormal"/>
      </w:pPr>
      <w:r>
        <w:t>Further guidance documents which you may find helpful, but are not specific to the HR Support standard are available to download from the Support Materials sections of EPA Pro. This includes:</w:t>
      </w:r>
    </w:p>
    <w:p w14:paraId="2150CC1F" w14:textId="77777777" w:rsidR="00B87E60" w:rsidRDefault="00B87E60" w:rsidP="00B87E60">
      <w:pPr>
        <w:pStyle w:val="DotBullet"/>
        <w:spacing w:line="259" w:lineRule="auto"/>
        <w:jc w:val="left"/>
      </w:pPr>
      <w:r>
        <w:t>Policies and Procedures</w:t>
      </w:r>
    </w:p>
    <w:p w14:paraId="33B38F30" w14:textId="77777777" w:rsidR="00B87E60" w:rsidRDefault="00B87E60" w:rsidP="00B87E60">
      <w:pPr>
        <w:pStyle w:val="DotBullet"/>
        <w:spacing w:line="259" w:lineRule="auto"/>
        <w:jc w:val="left"/>
      </w:pPr>
      <w:r>
        <w:t>DSW Project Requirements</w:t>
      </w:r>
    </w:p>
    <w:p w14:paraId="0A88FAAF" w14:textId="77777777" w:rsidR="00B87E60" w:rsidRDefault="00B87E60" w:rsidP="00B87E60">
      <w:pPr>
        <w:pStyle w:val="DotBullet"/>
        <w:spacing w:line="259" w:lineRule="auto"/>
        <w:jc w:val="left"/>
      </w:pPr>
      <w:r>
        <w:t>Templates – witness testimony, observation record, context statement etc.</w:t>
      </w:r>
    </w:p>
    <w:p w14:paraId="4405C1AC" w14:textId="77777777" w:rsidR="00B87E60" w:rsidRDefault="00B87E60" w:rsidP="00B87E60">
      <w:pPr>
        <w:pStyle w:val="DotBullet"/>
        <w:spacing w:line="259" w:lineRule="auto"/>
        <w:jc w:val="left"/>
      </w:pPr>
      <w:r>
        <w:t>Technical requirements for assessment and Zoom/</w:t>
      </w:r>
      <w:proofErr w:type="spellStart"/>
      <w:r>
        <w:t>WebEx</w:t>
      </w:r>
      <w:proofErr w:type="spellEnd"/>
      <w:r>
        <w:t>/Teams user guides</w:t>
      </w:r>
    </w:p>
    <w:p w14:paraId="2BE3C2DF" w14:textId="77777777" w:rsidR="00B87E60" w:rsidRDefault="00B87E60" w:rsidP="00B87E60">
      <w:pPr>
        <w:pStyle w:val="DotBullet"/>
        <w:spacing w:line="259" w:lineRule="auto"/>
        <w:jc w:val="left"/>
      </w:pPr>
      <w:r>
        <w:t xml:space="preserve">EPA Pro user guide </w:t>
      </w:r>
    </w:p>
    <w:p w14:paraId="5BB7A141" w14:textId="77777777" w:rsidR="00B87E60" w:rsidRDefault="00B87E60" w:rsidP="00B87E60">
      <w:pPr>
        <w:pStyle w:val="DotBullet"/>
        <w:spacing w:line="259" w:lineRule="auto"/>
        <w:jc w:val="left"/>
      </w:pPr>
      <w:r>
        <w:t>Reasonable Adjustments, Special Considerations and Flexibilities policy</w:t>
      </w:r>
    </w:p>
    <w:p w14:paraId="2EB215F4" w14:textId="77777777" w:rsidR="00B87E60" w:rsidRDefault="00B87E60" w:rsidP="00B87E60">
      <w:pPr>
        <w:pStyle w:val="DotBullet"/>
        <w:spacing w:line="259" w:lineRule="auto"/>
        <w:jc w:val="left"/>
      </w:pPr>
      <w:r>
        <w:t>Appeals policy</w:t>
      </w:r>
    </w:p>
    <w:bookmarkEnd w:id="34"/>
    <w:p w14:paraId="0100F53B" w14:textId="77777777" w:rsidR="00B87E60" w:rsidRPr="00FD233A" w:rsidRDefault="00B87E60" w:rsidP="00B87E60">
      <w:pPr>
        <w:pStyle w:val="DSWNormal"/>
      </w:pPr>
    </w:p>
    <w:p w14:paraId="1CCC85C5" w14:textId="77777777" w:rsidR="00B87E60" w:rsidRDefault="00B87E60" w:rsidP="00B87E60">
      <w:pPr>
        <w:pStyle w:val="DSWNormal"/>
      </w:pPr>
    </w:p>
    <w:p w14:paraId="6D3485EB" w14:textId="77777777" w:rsidR="00B87E60" w:rsidRDefault="00B87E60" w:rsidP="00B87E60">
      <w:pPr>
        <w:pStyle w:val="DSWNormal"/>
      </w:pPr>
    </w:p>
    <w:p w14:paraId="13028C49" w14:textId="77777777" w:rsidR="00B87E60" w:rsidRPr="00FD233A" w:rsidRDefault="00B87E60" w:rsidP="00B87E60">
      <w:pPr>
        <w:pStyle w:val="DSWNormal"/>
      </w:pPr>
    </w:p>
    <w:p w14:paraId="63CC8AC8" w14:textId="77777777" w:rsidR="00B87E60" w:rsidRDefault="00B87E60" w:rsidP="00B87E60">
      <w:pPr>
        <w:pStyle w:val="DSWNormal"/>
      </w:pPr>
    </w:p>
    <w:p w14:paraId="38F518B0" w14:textId="77777777" w:rsidR="00B87E60" w:rsidRDefault="00B87E60" w:rsidP="00B87E60">
      <w:pPr>
        <w:pStyle w:val="DSWNormal"/>
      </w:pPr>
    </w:p>
    <w:p w14:paraId="2DC0DF58" w14:textId="77777777" w:rsidR="00B87E60" w:rsidRDefault="00B87E60" w:rsidP="00B87E60">
      <w:pPr>
        <w:pStyle w:val="DSWNormal"/>
      </w:pPr>
    </w:p>
    <w:p w14:paraId="5B4510C7" w14:textId="77777777" w:rsidR="00B87E60" w:rsidRDefault="00B87E60" w:rsidP="00B87E60">
      <w:pPr>
        <w:pStyle w:val="DSWNormal"/>
      </w:pPr>
    </w:p>
    <w:p w14:paraId="03A18C05" w14:textId="77777777" w:rsidR="00B87E60" w:rsidRDefault="00B87E60" w:rsidP="00B87E60">
      <w:pPr>
        <w:pStyle w:val="DSWNormal"/>
      </w:pPr>
    </w:p>
    <w:p w14:paraId="67855A9B" w14:textId="77777777" w:rsidR="00B87E60" w:rsidRDefault="00B87E60" w:rsidP="00B87E60">
      <w:pPr>
        <w:pStyle w:val="DSWNormal"/>
      </w:pPr>
    </w:p>
    <w:p w14:paraId="01F1CE65" w14:textId="77777777" w:rsidR="00B87E60" w:rsidRDefault="00B87E60" w:rsidP="00B87E60">
      <w:pPr>
        <w:pStyle w:val="DSWNormal"/>
      </w:pPr>
    </w:p>
    <w:p w14:paraId="3487A340" w14:textId="77777777" w:rsidR="00B87E60" w:rsidRDefault="00B87E60" w:rsidP="00B87E60">
      <w:pPr>
        <w:pStyle w:val="DSWNormal"/>
      </w:pPr>
    </w:p>
    <w:p w14:paraId="528EAEAF" w14:textId="77777777" w:rsidR="00B87E60" w:rsidRDefault="00B87E60" w:rsidP="00B87E60">
      <w:pPr>
        <w:pStyle w:val="DSWNormal"/>
      </w:pPr>
    </w:p>
    <w:p w14:paraId="46D057A6" w14:textId="77777777" w:rsidR="00B87E60" w:rsidRDefault="00B87E60" w:rsidP="00B87E60">
      <w:pPr>
        <w:pStyle w:val="DSWNormal"/>
      </w:pPr>
    </w:p>
    <w:p w14:paraId="41BF609C" w14:textId="77777777" w:rsidR="00B87E60" w:rsidRDefault="00B87E60" w:rsidP="00B87E60">
      <w:pPr>
        <w:pStyle w:val="DSWNormal"/>
      </w:pPr>
    </w:p>
    <w:p w14:paraId="65EA0A53" w14:textId="77777777" w:rsidR="00B87E60" w:rsidRDefault="00B87E60" w:rsidP="00B87E60">
      <w:pPr>
        <w:pStyle w:val="DSWNormal"/>
      </w:pPr>
    </w:p>
    <w:p w14:paraId="5E9B0132" w14:textId="77777777" w:rsidR="00B87E60" w:rsidRDefault="00B87E60" w:rsidP="00B87E60">
      <w:pPr>
        <w:pStyle w:val="DSWNormal"/>
      </w:pPr>
    </w:p>
    <w:p w14:paraId="7B89BC58" w14:textId="77777777" w:rsidR="00B87E60" w:rsidRPr="00F13757" w:rsidRDefault="00B87E60" w:rsidP="00B87E60">
      <w:pPr>
        <w:pStyle w:val="DSWNormal"/>
      </w:pPr>
    </w:p>
    <w:p w14:paraId="6E0B6C5C" w14:textId="77777777" w:rsidR="00B87E60" w:rsidRDefault="00B87E60" w:rsidP="00B87E60">
      <w:pPr>
        <w:pStyle w:val="Heading1"/>
      </w:pPr>
      <w:bookmarkStart w:id="37" w:name="_Toc169181292"/>
      <w:r w:rsidRPr="005235CD">
        <w:lastRenderedPageBreak/>
        <w:t xml:space="preserve">Appendix </w:t>
      </w:r>
      <w:r>
        <w:t>II</w:t>
      </w:r>
      <w:r w:rsidRPr="005235CD">
        <w:t xml:space="preserve"> – Sample Questions</w:t>
      </w:r>
      <w:bookmarkEnd w:id="37"/>
    </w:p>
    <w:p w14:paraId="4748F0F2" w14:textId="77777777" w:rsidR="00B87E60" w:rsidRDefault="00B87E60" w:rsidP="00B87E60">
      <w:pPr>
        <w:pStyle w:val="Heading2"/>
      </w:pPr>
      <w:bookmarkStart w:id="38" w:name="_Toc104376151"/>
      <w:bookmarkStart w:id="39" w:name="_Toc169181293"/>
      <w:r>
        <w:t>Project Proposal, Presentation and Questions</w:t>
      </w:r>
      <w:bookmarkEnd w:id="38"/>
      <w:bookmarkEnd w:id="39"/>
    </w:p>
    <w:p w14:paraId="54504091" w14:textId="77777777" w:rsidR="00B87E60" w:rsidRDefault="00B87E60" w:rsidP="00B87E60">
      <w:pPr>
        <w:pStyle w:val="DSWNormal"/>
      </w:pPr>
      <w:r w:rsidRPr="00CA4DCC">
        <w:t xml:space="preserve">In your project proposal you gained support from </w:t>
      </w:r>
      <w:r>
        <w:t>the head of sales and the head of product.</w:t>
      </w:r>
      <w:r w:rsidRPr="00CA4DCC">
        <w:t xml:space="preserve">  Can you justify the approach that you took to do this?</w:t>
      </w:r>
    </w:p>
    <w:p w14:paraId="25C9CD8C" w14:textId="77777777" w:rsidR="00B87E60" w:rsidRDefault="00B87E60" w:rsidP="00B87E60">
      <w:pPr>
        <w:pStyle w:val="DSWNormal"/>
      </w:pPr>
    </w:p>
    <w:p w14:paraId="49DF49A7" w14:textId="77777777" w:rsidR="00B87E60" w:rsidRDefault="00B87E60" w:rsidP="00B87E60">
      <w:pPr>
        <w:pStyle w:val="DSWNormal"/>
      </w:pPr>
      <w:r>
        <w:t>How did you ensure that the decisions you made whilst working on your project proposal were based on evidence and lead to sustainable recommendations</w:t>
      </w:r>
      <w:r w:rsidRPr="00AE4AB1">
        <w:t>?</w:t>
      </w:r>
    </w:p>
    <w:p w14:paraId="161964B0" w14:textId="77777777" w:rsidR="00B87E60" w:rsidRDefault="00B87E60" w:rsidP="00B87E60">
      <w:pPr>
        <w:pStyle w:val="DSWNormal"/>
      </w:pPr>
    </w:p>
    <w:p w14:paraId="67385F52" w14:textId="77777777" w:rsidR="00B87E60" w:rsidRDefault="00B87E60" w:rsidP="00B87E60">
      <w:pPr>
        <w:pStyle w:val="Heading2"/>
      </w:pPr>
      <w:bookmarkStart w:id="40" w:name="_Toc104376152"/>
      <w:bookmarkStart w:id="41" w:name="_Toc169181294"/>
      <w:r w:rsidRPr="00694D5F">
        <w:t>Professional Discussion</w:t>
      </w:r>
      <w:bookmarkEnd w:id="40"/>
      <w:bookmarkEnd w:id="41"/>
    </w:p>
    <w:p w14:paraId="78ADAD25" w14:textId="77777777" w:rsidR="00B87E60" w:rsidRDefault="00B87E60" w:rsidP="00B87E60">
      <w:pPr>
        <w:pStyle w:val="DSWNormal"/>
      </w:pPr>
      <w:r w:rsidRPr="00B906D3">
        <w:t xml:space="preserve">Below are examples of discussion points that the </w:t>
      </w:r>
      <w:r>
        <w:t>IEPA</w:t>
      </w:r>
      <w:r w:rsidRPr="00B906D3">
        <w:t xml:space="preserve"> may have prepare</w:t>
      </w:r>
      <w:r>
        <w:t>d</w:t>
      </w:r>
      <w:r w:rsidRPr="00B906D3">
        <w:t xml:space="preserve"> to ask during the Professional Discussion.  The assessment should be a free-flowing discussion and the </w:t>
      </w:r>
      <w:r>
        <w:t xml:space="preserve">IEPA </w:t>
      </w:r>
      <w:r w:rsidRPr="00B906D3">
        <w:t xml:space="preserve">may prompt to explore other </w:t>
      </w:r>
      <w:r>
        <w:t>grading criteria</w:t>
      </w:r>
      <w:r w:rsidRPr="00B906D3">
        <w:t>.  Example</w:t>
      </w:r>
      <w:r>
        <w:t>s</w:t>
      </w:r>
      <w:r w:rsidRPr="00B906D3">
        <w:t xml:space="preserve"> of the </w:t>
      </w:r>
      <w:r>
        <w:t>type</w:t>
      </w:r>
      <w:r w:rsidRPr="00B906D3">
        <w:t xml:space="preserve"> of prompt that may be asked are given under each discussion point.</w:t>
      </w:r>
    </w:p>
    <w:p w14:paraId="39D854E9" w14:textId="77777777" w:rsidR="00B87E60" w:rsidRPr="00B906D3" w:rsidRDefault="00B87E60" w:rsidP="00B87E60">
      <w:pPr>
        <w:pStyle w:val="DSWNormal"/>
      </w:pPr>
    </w:p>
    <w:p w14:paraId="3B3E3AD9" w14:textId="77777777" w:rsidR="00B87E60" w:rsidRPr="00B906D3" w:rsidRDefault="00B87E60" w:rsidP="00B87E60">
      <w:pPr>
        <w:pStyle w:val="DSWNormal"/>
        <w:rPr>
          <w:b/>
        </w:rPr>
      </w:pPr>
      <w:r w:rsidRPr="00D0782A">
        <w:rPr>
          <w:b/>
        </w:rPr>
        <w:t>Discussion Point:</w:t>
      </w:r>
    </w:p>
    <w:p w14:paraId="5D646641" w14:textId="77777777" w:rsidR="00B87E60" w:rsidRDefault="00B87E60" w:rsidP="00B87E60">
      <w:pPr>
        <w:pStyle w:val="DSWNormal"/>
      </w:pPr>
    </w:p>
    <w:p w14:paraId="6FB3BA21" w14:textId="77777777" w:rsidR="00B87E60" w:rsidRDefault="00B87E60" w:rsidP="00B87E60">
      <w:pPr>
        <w:pStyle w:val="DSWNormal"/>
      </w:pPr>
      <w:r w:rsidRPr="00AE4AB1">
        <w:t xml:space="preserve">In your portfolio you've </w:t>
      </w:r>
      <w:r>
        <w:t xml:space="preserve">explained reviewed and updated your organisations appraisal process. </w:t>
      </w:r>
      <w:r w:rsidRPr="00AE4AB1">
        <w:t xml:space="preserve">  Can you explain how you </w:t>
      </w:r>
      <w:r>
        <w:t>approached</w:t>
      </w:r>
      <w:r w:rsidRPr="00AE4AB1">
        <w:t xml:space="preserve"> this, including how you made use of technology?</w:t>
      </w:r>
    </w:p>
    <w:p w14:paraId="5CF8811E" w14:textId="77777777" w:rsidR="00B87E60" w:rsidRDefault="00B87E60" w:rsidP="00B87E60">
      <w:pPr>
        <w:pStyle w:val="DSWNormal"/>
      </w:pPr>
    </w:p>
    <w:p w14:paraId="447E42ED" w14:textId="77777777" w:rsidR="00B87E60" w:rsidRDefault="00B87E60" w:rsidP="00B87E60">
      <w:pPr>
        <w:pStyle w:val="DSWNormal"/>
      </w:pPr>
      <w:r>
        <w:t>Possible prompts:</w:t>
      </w:r>
    </w:p>
    <w:p w14:paraId="3ADA4E92" w14:textId="77777777" w:rsidR="00B87E60" w:rsidRDefault="00B87E60" w:rsidP="00B87E60">
      <w:pPr>
        <w:pStyle w:val="DotBullet"/>
      </w:pPr>
      <w:r>
        <w:t>How does the new policy link in with the culture of your organisation?</w:t>
      </w:r>
    </w:p>
    <w:p w14:paraId="64051406" w14:textId="77777777" w:rsidR="00B87E60" w:rsidRDefault="00B87E60" w:rsidP="00B87E60">
      <w:pPr>
        <w:pStyle w:val="DotBullet"/>
      </w:pPr>
      <w:r>
        <w:t>How does the new policy provide value for the organisation and for the people within the organisation?</w:t>
      </w:r>
    </w:p>
    <w:p w14:paraId="31DE13FB" w14:textId="77777777" w:rsidR="00B87E60" w:rsidRDefault="00B87E60" w:rsidP="00B87E60">
      <w:pPr>
        <w:pStyle w:val="DSWNormal"/>
      </w:pPr>
    </w:p>
    <w:p w14:paraId="2FB149F1" w14:textId="77777777" w:rsidR="00B87E60" w:rsidRPr="00B906D3" w:rsidRDefault="00B87E60" w:rsidP="00B87E60">
      <w:pPr>
        <w:pStyle w:val="DSWNormal"/>
        <w:rPr>
          <w:b/>
        </w:rPr>
      </w:pPr>
      <w:r w:rsidRPr="00D0782A">
        <w:rPr>
          <w:b/>
        </w:rPr>
        <w:t>Discussion Point:</w:t>
      </w:r>
    </w:p>
    <w:p w14:paraId="3F6E8083" w14:textId="77777777" w:rsidR="00B87E60" w:rsidRDefault="00B87E60" w:rsidP="00B87E60">
      <w:pPr>
        <w:pStyle w:val="DSWNormal"/>
      </w:pPr>
    </w:p>
    <w:p w14:paraId="0D44F2E4" w14:textId="77777777" w:rsidR="00B87E60" w:rsidRDefault="00B87E60" w:rsidP="00B87E60">
      <w:pPr>
        <w:pStyle w:val="DSWNormal"/>
      </w:pPr>
      <w:r w:rsidRPr="00804597">
        <w:t xml:space="preserve">When you </w:t>
      </w:r>
      <w:r>
        <w:t>developed the induction programme for new employees</w:t>
      </w:r>
      <w:r w:rsidRPr="00804597">
        <w:t xml:space="preserve"> how did you use new or updated principles for adult learning or motivation?</w:t>
      </w:r>
    </w:p>
    <w:p w14:paraId="2926CB61" w14:textId="77777777" w:rsidR="00B87E60" w:rsidRDefault="00B87E60" w:rsidP="00B87E60">
      <w:pPr>
        <w:pStyle w:val="DSWNormal"/>
      </w:pPr>
    </w:p>
    <w:p w14:paraId="505504B4" w14:textId="77777777" w:rsidR="00B87E60" w:rsidRDefault="00B87E60" w:rsidP="00B87E60">
      <w:pPr>
        <w:pStyle w:val="DSWNormal"/>
      </w:pPr>
      <w:r>
        <w:t>Possible prompts:</w:t>
      </w:r>
    </w:p>
    <w:p w14:paraId="68A25DA2" w14:textId="77777777" w:rsidR="00B87E60" w:rsidRDefault="00B87E60" w:rsidP="00B87E60">
      <w:pPr>
        <w:pStyle w:val="DotBullet"/>
      </w:pPr>
      <w:r>
        <w:t xml:space="preserve">How did you make use of coaching and mentoring on this programme? </w:t>
      </w:r>
      <w:r>
        <w:br w:type="page"/>
      </w:r>
    </w:p>
    <w:p w14:paraId="37EEED70" w14:textId="77777777" w:rsidR="00B87E60" w:rsidRDefault="00B87E60" w:rsidP="00B87E60">
      <w:pPr>
        <w:pStyle w:val="Heading1"/>
      </w:pPr>
      <w:bookmarkStart w:id="42" w:name="_Toc169181295"/>
      <w:r>
        <w:lastRenderedPageBreak/>
        <w:t>Appendix III – Toolkit Updates</w:t>
      </w:r>
      <w:bookmarkEnd w:id="42"/>
    </w:p>
    <w:p w14:paraId="6417B681" w14:textId="77777777" w:rsidR="00B87E60" w:rsidRDefault="00B87E60" w:rsidP="00B87E60">
      <w:pPr>
        <w:pStyle w:val="Heading2"/>
      </w:pPr>
      <w:bookmarkStart w:id="43" w:name="_Toc169181296"/>
      <w:r>
        <w:t>V1.1 – June 2024</w:t>
      </w:r>
      <w:bookmarkEnd w:id="43"/>
    </w:p>
    <w:p w14:paraId="7CC16460" w14:textId="77777777" w:rsidR="00B87E60" w:rsidRDefault="00B87E60" w:rsidP="00B87E60">
      <w:pPr>
        <w:pStyle w:val="DotBullet"/>
      </w:pPr>
      <w:r>
        <w:t xml:space="preserve">Appendix I – Portfolio Requirements removed as this has been replaced by DSW Portfolio Requirements. </w:t>
      </w:r>
    </w:p>
    <w:p w14:paraId="2234BE33" w14:textId="77777777" w:rsidR="00B87E60" w:rsidRDefault="00B87E60" w:rsidP="00B87E60">
      <w:pPr>
        <w:pStyle w:val="DotBullet"/>
      </w:pPr>
      <w:r>
        <w:t>All embedded documents have been moved to Appendix I – Supporting documents.</w:t>
      </w:r>
    </w:p>
    <w:p w14:paraId="5C715FCD" w14:textId="77777777" w:rsidR="00B87E60" w:rsidRDefault="00B87E60" w:rsidP="00B87E60">
      <w:pPr>
        <w:pStyle w:val="DotBullet"/>
      </w:pPr>
      <w:r>
        <w:t xml:space="preserve">Correction made to the timings of the presentation and questioning – this is a maximum of 60 minutes. </w:t>
      </w:r>
    </w:p>
    <w:p w14:paraId="04751AEF" w14:textId="77777777" w:rsidR="00B87E60" w:rsidRDefault="00B87E60" w:rsidP="00B87E60">
      <w:pPr>
        <w:pStyle w:val="DotBullet"/>
        <w:numPr>
          <w:ilvl w:val="0"/>
          <w:numId w:val="0"/>
        </w:numPr>
        <w:ind w:left="357" w:hanging="357"/>
      </w:pPr>
    </w:p>
    <w:p w14:paraId="1B97060A" w14:textId="77777777" w:rsidR="00B87E60" w:rsidRPr="00F13757" w:rsidRDefault="00B87E60" w:rsidP="00B87E60">
      <w:pPr>
        <w:pStyle w:val="DotBullet"/>
        <w:numPr>
          <w:ilvl w:val="0"/>
          <w:numId w:val="0"/>
        </w:numPr>
        <w:ind w:left="357" w:hanging="357"/>
      </w:pPr>
      <w:r>
        <w:t xml:space="preserve">The above changes will take immediate effect. </w:t>
      </w:r>
    </w:p>
    <w:p w14:paraId="0993649B" w14:textId="79B5AC14" w:rsidR="00B87E60" w:rsidRDefault="00B87E60">
      <w:pPr>
        <w:rPr>
          <w:rFonts w:ascii="Avenir LT Std 45 Book" w:hAnsi="Avenir LT Std 45 Book"/>
          <w:color w:val="4C4D4F"/>
          <w:sz w:val="20"/>
        </w:rPr>
      </w:pPr>
      <w:r>
        <w:br w:type="page"/>
      </w:r>
    </w:p>
    <w:sdt>
      <w:sdtPr>
        <w:rPr>
          <w:color w:val="E4007E"/>
          <w:u w:val="single"/>
        </w:rPr>
        <w:id w:val="-107583835"/>
        <w:docPartObj>
          <w:docPartGallery w:val="Custom Cover Pages"/>
        </w:docPartObj>
      </w:sdtPr>
      <w:sdtEndPr>
        <w:rPr>
          <w:color w:val="4C4D4F"/>
          <w:u w:val="none"/>
        </w:rPr>
      </w:sdtEndPr>
      <w:sdtContent>
        <w:p w14:paraId="7A68C51D" w14:textId="2D029EB5" w:rsidR="0042520B" w:rsidRPr="00B87E60" w:rsidRDefault="00B87E60" w:rsidP="00B87E60">
          <w:pPr>
            <w:pStyle w:val="DSWNormal"/>
            <w:rPr>
              <w:color w:val="E4007E"/>
              <w:u w:val="single"/>
            </w:rPr>
          </w:pPr>
          <w:r>
            <w:rPr>
              <w:noProof/>
            </w:rPr>
            <w:drawing>
              <wp:anchor distT="0" distB="0" distL="114300" distR="114300" simplePos="0" relativeHeight="251691008" behindDoc="0" locked="0" layoutInCell="1" allowOverlap="1" wp14:anchorId="6D0859A6" wp14:editId="74641A15">
                <wp:simplePos x="0" y="0"/>
                <wp:positionH relativeFrom="leftMargin">
                  <wp:align>right</wp:align>
                </wp:positionH>
                <wp:positionV relativeFrom="paragraph">
                  <wp:posOffset>2401570</wp:posOffset>
                </wp:positionV>
                <wp:extent cx="370800" cy="367200"/>
                <wp:effectExtent l="0" t="0" r="0" b="0"/>
                <wp:wrapNone/>
                <wp:docPr id="36" name="Picture 18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0" locked="0" layoutInCell="1" allowOverlap="1" wp14:anchorId="3F497D4F" wp14:editId="015905E9">
                <wp:simplePos x="0" y="0"/>
                <wp:positionH relativeFrom="leftMargin">
                  <wp:align>right</wp:align>
                </wp:positionH>
                <wp:positionV relativeFrom="paragraph">
                  <wp:posOffset>1782445</wp:posOffset>
                </wp:positionV>
                <wp:extent cx="370800" cy="367200"/>
                <wp:effectExtent l="0" t="0" r="0" b="0"/>
                <wp:wrapNone/>
                <wp:docPr id="37" name="Picture 18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4F4476B0" wp14:editId="108A1CE0">
                <wp:simplePos x="0" y="0"/>
                <wp:positionH relativeFrom="leftMargin">
                  <wp:align>right</wp:align>
                </wp:positionH>
                <wp:positionV relativeFrom="paragraph">
                  <wp:posOffset>1170305</wp:posOffset>
                </wp:positionV>
                <wp:extent cx="370800" cy="367200"/>
                <wp:effectExtent l="0" t="0" r="0" b="0"/>
                <wp:wrapNone/>
                <wp:docPr id="38" name="Picture 18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7936" behindDoc="0" locked="0" layoutInCell="1" allowOverlap="1" wp14:anchorId="1D8281A3" wp14:editId="32B40FE6">
                <wp:simplePos x="0" y="0"/>
                <wp:positionH relativeFrom="leftMargin">
                  <wp:align>right</wp:align>
                </wp:positionH>
                <wp:positionV relativeFrom="paragraph">
                  <wp:posOffset>583565</wp:posOffset>
                </wp:positionV>
                <wp:extent cx="370800" cy="367200"/>
                <wp:effectExtent l="0" t="0" r="0" b="0"/>
                <wp:wrapNone/>
                <wp:docPr id="39" name="Picture 18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Pr="0042520B">
            <w:rPr>
              <w:rStyle w:val="Hyperlink"/>
              <w:noProof/>
            </w:rPr>
            <mc:AlternateContent>
              <mc:Choice Requires="wps">
                <w:drawing>
                  <wp:anchor distT="45720" distB="45720" distL="114300" distR="114300" simplePos="0" relativeHeight="251686912" behindDoc="0" locked="0" layoutInCell="1" allowOverlap="1" wp14:anchorId="40D2C18C" wp14:editId="7057ED46">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05EDA28" w14:textId="77777777" w:rsidR="00B87E60" w:rsidRDefault="00B87E60" w:rsidP="0042520B">
                                <w:pPr>
                                  <w:pStyle w:val="DSWNormal"/>
                                </w:pPr>
                                <w:r w:rsidRPr="00103584">
                                  <w:rPr>
                                    <w:rStyle w:val="DSWNormalChar"/>
                                  </w:rPr>
                                  <w:t>01302</w:t>
                                </w:r>
                                <w:r w:rsidRPr="00103584">
                                  <w:t xml:space="preserve"> 760 008</w:t>
                                </w:r>
                              </w:p>
                              <w:p w14:paraId="71E3E44E" w14:textId="77777777" w:rsidR="00B87E60" w:rsidRPr="00103584" w:rsidRDefault="00B87E60" w:rsidP="0042520B">
                                <w:pPr>
                                  <w:pStyle w:val="DSWNormal"/>
                                </w:pPr>
                              </w:p>
                              <w:p w14:paraId="4EBA71E1" w14:textId="77777777" w:rsidR="00B87E60" w:rsidRDefault="00B87E60" w:rsidP="0042520B">
                                <w:pPr>
                                  <w:pStyle w:val="DSWNormal"/>
                                </w:pPr>
                              </w:p>
                              <w:p w14:paraId="61AFB428" w14:textId="77777777" w:rsidR="00B87E60" w:rsidRPr="00103584" w:rsidRDefault="00B87E60" w:rsidP="0042520B">
                                <w:pPr>
                                  <w:pStyle w:val="DSWNormal"/>
                                </w:pPr>
                              </w:p>
                              <w:p w14:paraId="2C9F4031" w14:textId="77777777" w:rsidR="00B87E60" w:rsidRPr="008E0722" w:rsidRDefault="00B87E60" w:rsidP="008E0722">
                                <w:pPr>
                                  <w:pStyle w:val="DSWNormal"/>
                                </w:pPr>
                                <w:hyperlink r:id="rId33" w:history="1">
                                  <w:r w:rsidRPr="008E0722">
                                    <w:rPr>
                                      <w:rStyle w:val="Hyperlink"/>
                                    </w:rPr>
                                    <w:t>EPA@dswlearning.co.uk</w:t>
                                  </w:r>
                                </w:hyperlink>
                              </w:p>
                              <w:p w14:paraId="746E7396" w14:textId="77777777" w:rsidR="00B87E60" w:rsidRDefault="00B87E60" w:rsidP="0042520B">
                                <w:pPr>
                                  <w:pStyle w:val="DSWNormal"/>
                                </w:pPr>
                              </w:p>
                              <w:p w14:paraId="4C552EE3" w14:textId="77777777" w:rsidR="00B87E60" w:rsidRDefault="00B87E60" w:rsidP="0042520B">
                                <w:pPr>
                                  <w:pStyle w:val="DSWNormal"/>
                                </w:pPr>
                              </w:p>
                              <w:p w14:paraId="7AF49BCB" w14:textId="77777777" w:rsidR="00B87E60" w:rsidRPr="00103584" w:rsidRDefault="00B87E60" w:rsidP="0042520B">
                                <w:pPr>
                                  <w:pStyle w:val="DSWNormal"/>
                                </w:pPr>
                              </w:p>
                              <w:p w14:paraId="1509B914" w14:textId="77777777" w:rsidR="00B87E60" w:rsidRPr="008E0722" w:rsidRDefault="00B87E60" w:rsidP="008E0722">
                                <w:pPr>
                                  <w:pStyle w:val="DSWNormal"/>
                                </w:pPr>
                                <w:hyperlink r:id="rId34" w:history="1">
                                  <w:r w:rsidRPr="008E0722">
                                    <w:rPr>
                                      <w:rStyle w:val="Hyperlink"/>
                                    </w:rPr>
                                    <w:t>www.dswconsulting.co.uk</w:t>
                                  </w:r>
                                </w:hyperlink>
                              </w:p>
                              <w:p w14:paraId="310DF155" w14:textId="77777777" w:rsidR="00B87E60" w:rsidRDefault="00B87E60" w:rsidP="0042520B">
                                <w:pPr>
                                  <w:pStyle w:val="DSWNormal"/>
                                </w:pPr>
                              </w:p>
                              <w:p w14:paraId="7EF02523" w14:textId="77777777" w:rsidR="00B87E60" w:rsidRDefault="00B87E60" w:rsidP="0042520B">
                                <w:pPr>
                                  <w:pStyle w:val="DSWNormal"/>
                                </w:pPr>
                              </w:p>
                              <w:p w14:paraId="5DCDB90F" w14:textId="77777777" w:rsidR="00B87E60" w:rsidRPr="00103584" w:rsidRDefault="00B87E60" w:rsidP="0042520B">
                                <w:pPr>
                                  <w:pStyle w:val="DSWNormal"/>
                                </w:pPr>
                              </w:p>
                              <w:p w14:paraId="38414C57" w14:textId="77777777" w:rsidR="00B87E60" w:rsidRPr="00103584" w:rsidRDefault="00B87E60" w:rsidP="0042520B">
                                <w:pPr>
                                  <w:pStyle w:val="DSWNormal"/>
                                </w:pPr>
                                <w:r w:rsidRPr="00103584">
                                  <w:t>DSW House</w:t>
                                </w:r>
                              </w:p>
                              <w:p w14:paraId="3C1A81EB" w14:textId="77777777" w:rsidR="00B87E60" w:rsidRPr="00103584" w:rsidRDefault="00B87E60" w:rsidP="0042520B">
                                <w:pPr>
                                  <w:pStyle w:val="DSWNormal"/>
                                </w:pPr>
                                <w:r w:rsidRPr="00103584">
                                  <w:t>Unit 3 Hayfield Business Park</w:t>
                                </w:r>
                              </w:p>
                              <w:p w14:paraId="5FF6E5D1" w14:textId="77777777" w:rsidR="00B87E60" w:rsidRPr="00103584" w:rsidRDefault="00B87E60" w:rsidP="0042520B">
                                <w:pPr>
                                  <w:pStyle w:val="DSWNormal"/>
                                </w:pPr>
                                <w:r w:rsidRPr="00103584">
                                  <w:t>Field Lane</w:t>
                                </w:r>
                              </w:p>
                              <w:p w14:paraId="1DDB6DC7" w14:textId="77777777" w:rsidR="00B87E60" w:rsidRPr="00103584" w:rsidRDefault="00B87E60" w:rsidP="0042520B">
                                <w:pPr>
                                  <w:pStyle w:val="DSWNormal"/>
                                </w:pPr>
                                <w:r w:rsidRPr="00103584">
                                  <w:t>Auckley</w:t>
                                </w:r>
                              </w:p>
                              <w:p w14:paraId="060F1F86" w14:textId="77777777" w:rsidR="00B87E60" w:rsidRPr="00103584" w:rsidRDefault="00B87E60" w:rsidP="0042520B">
                                <w:pPr>
                                  <w:pStyle w:val="DSWNormal"/>
                                </w:pPr>
                                <w:r w:rsidRPr="00103584">
                                  <w:t>Doncaster</w:t>
                                </w:r>
                              </w:p>
                              <w:p w14:paraId="0D38FBF3" w14:textId="77777777" w:rsidR="00B87E60" w:rsidRPr="00103584" w:rsidRDefault="00B87E60" w:rsidP="0042520B">
                                <w:pPr>
                                  <w:pStyle w:val="DSWNormal"/>
                                </w:pPr>
                                <w:r w:rsidRPr="00103584">
                                  <w:t>South Yorkshire</w:t>
                                </w:r>
                              </w:p>
                              <w:p w14:paraId="5E264974" w14:textId="77777777" w:rsidR="00B87E60" w:rsidRPr="00103584" w:rsidRDefault="00B87E60" w:rsidP="0042520B">
                                <w:pPr>
                                  <w:pStyle w:val="DSWNormal"/>
                                </w:pPr>
                                <w:r w:rsidRPr="00103584">
                                  <w:t>DN9 3FL</w:t>
                                </w:r>
                              </w:p>
                              <w:p w14:paraId="7DDCDF79" w14:textId="77777777" w:rsidR="00B87E60" w:rsidRDefault="00B87E60"/>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0D2C18C" id="_x0000_s1027" type="#_x0000_t202" style="position:absolute;left:0;text-align:left;margin-left:9.65pt;margin-top:49.6pt;width:185.9pt;height:110.6pt;z-index:2516869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ANZ+2h3wAAAAkBAAAPAAAAZHJzL2Rvd25yZXYueG1sTI/NTsMwEITvSLyDtUhcUOvERYiE&#10;OFX5u3BrSSWObrxNAvE6it028PRsT3Db0YxmvymWk+vFEcfQedKQzhMQSLW3HTUaqvfX2T2IEA1Z&#10;03tCDd8YYFleXhQmt/5EazxuYiO4hEJuNLQxDrmUoW7RmTD3AxJ7ez86E1mOjbSjOXG566VKkjvp&#10;TEf8oTUDPrVYf20OTsPPY/W8ermJ6V7FD7Vdu7eq/jRaX19NqwcQEaf4F4YzPqNDyUw7fyAbRM86&#10;W3BSQ5YpEOwvsjQFseNDJbcgy0L+X1D+AgAA//8DAFBLAQItABQABgAIAAAAIQC2gziS/gAAAOEB&#10;AAATAAAAAAAAAAAAAAAAAAAAAABbQ29udGVudF9UeXBlc10ueG1sUEsBAi0AFAAGAAgAAAAhADj9&#10;If/WAAAAlAEAAAsAAAAAAAAAAAAAAAAALwEAAF9yZWxzLy5yZWxzUEsBAi0AFAAGAAgAAAAhAEd0&#10;S68RAgAA/gMAAA4AAAAAAAAAAAAAAAAALgIAAGRycy9lMm9Eb2MueG1sUEsBAi0AFAAGAAgAAAAh&#10;AA1n7aHfAAAACQEAAA8AAAAAAAAAAAAAAAAAawQAAGRycy9kb3ducmV2LnhtbFBLBQYAAAAABAAE&#10;APMAAAB3BQAAAAA=&#10;" stroked="f">
                    <v:textbox style="mso-fit-shape-to-text:t">
                      <w:txbxContent>
                        <w:p w14:paraId="205EDA28" w14:textId="77777777" w:rsidR="00B87E60" w:rsidRDefault="00B87E60" w:rsidP="0042520B">
                          <w:pPr>
                            <w:pStyle w:val="DSWNormal"/>
                          </w:pPr>
                          <w:r w:rsidRPr="00103584">
                            <w:rPr>
                              <w:rStyle w:val="DSWNormalChar"/>
                            </w:rPr>
                            <w:t>01302</w:t>
                          </w:r>
                          <w:r w:rsidRPr="00103584">
                            <w:t xml:space="preserve"> 760 008</w:t>
                          </w:r>
                        </w:p>
                        <w:p w14:paraId="71E3E44E" w14:textId="77777777" w:rsidR="00B87E60" w:rsidRPr="00103584" w:rsidRDefault="00B87E60" w:rsidP="0042520B">
                          <w:pPr>
                            <w:pStyle w:val="DSWNormal"/>
                          </w:pPr>
                        </w:p>
                        <w:p w14:paraId="4EBA71E1" w14:textId="77777777" w:rsidR="00B87E60" w:rsidRDefault="00B87E60" w:rsidP="0042520B">
                          <w:pPr>
                            <w:pStyle w:val="DSWNormal"/>
                          </w:pPr>
                        </w:p>
                        <w:p w14:paraId="61AFB428" w14:textId="77777777" w:rsidR="00B87E60" w:rsidRPr="00103584" w:rsidRDefault="00B87E60" w:rsidP="0042520B">
                          <w:pPr>
                            <w:pStyle w:val="DSWNormal"/>
                          </w:pPr>
                        </w:p>
                        <w:p w14:paraId="2C9F4031" w14:textId="77777777" w:rsidR="00B87E60" w:rsidRPr="008E0722" w:rsidRDefault="00B87E60" w:rsidP="008E0722">
                          <w:pPr>
                            <w:pStyle w:val="DSWNormal"/>
                          </w:pPr>
                          <w:hyperlink r:id="rId35" w:history="1">
                            <w:r w:rsidRPr="008E0722">
                              <w:rPr>
                                <w:rStyle w:val="Hyperlink"/>
                              </w:rPr>
                              <w:t>EPA@dswlearning.co.uk</w:t>
                            </w:r>
                          </w:hyperlink>
                        </w:p>
                        <w:p w14:paraId="746E7396" w14:textId="77777777" w:rsidR="00B87E60" w:rsidRDefault="00B87E60" w:rsidP="0042520B">
                          <w:pPr>
                            <w:pStyle w:val="DSWNormal"/>
                          </w:pPr>
                        </w:p>
                        <w:p w14:paraId="4C552EE3" w14:textId="77777777" w:rsidR="00B87E60" w:rsidRDefault="00B87E60" w:rsidP="0042520B">
                          <w:pPr>
                            <w:pStyle w:val="DSWNormal"/>
                          </w:pPr>
                        </w:p>
                        <w:p w14:paraId="7AF49BCB" w14:textId="77777777" w:rsidR="00B87E60" w:rsidRPr="00103584" w:rsidRDefault="00B87E60" w:rsidP="0042520B">
                          <w:pPr>
                            <w:pStyle w:val="DSWNormal"/>
                          </w:pPr>
                        </w:p>
                        <w:p w14:paraId="1509B914" w14:textId="77777777" w:rsidR="00B87E60" w:rsidRPr="008E0722" w:rsidRDefault="00B87E60" w:rsidP="008E0722">
                          <w:pPr>
                            <w:pStyle w:val="DSWNormal"/>
                          </w:pPr>
                          <w:hyperlink r:id="rId36" w:history="1">
                            <w:r w:rsidRPr="008E0722">
                              <w:rPr>
                                <w:rStyle w:val="Hyperlink"/>
                              </w:rPr>
                              <w:t>www.dswconsulting.co.uk</w:t>
                            </w:r>
                          </w:hyperlink>
                        </w:p>
                        <w:p w14:paraId="310DF155" w14:textId="77777777" w:rsidR="00B87E60" w:rsidRDefault="00B87E60" w:rsidP="0042520B">
                          <w:pPr>
                            <w:pStyle w:val="DSWNormal"/>
                          </w:pPr>
                        </w:p>
                        <w:p w14:paraId="7EF02523" w14:textId="77777777" w:rsidR="00B87E60" w:rsidRDefault="00B87E60" w:rsidP="0042520B">
                          <w:pPr>
                            <w:pStyle w:val="DSWNormal"/>
                          </w:pPr>
                        </w:p>
                        <w:p w14:paraId="5DCDB90F" w14:textId="77777777" w:rsidR="00B87E60" w:rsidRPr="00103584" w:rsidRDefault="00B87E60" w:rsidP="0042520B">
                          <w:pPr>
                            <w:pStyle w:val="DSWNormal"/>
                          </w:pPr>
                        </w:p>
                        <w:p w14:paraId="38414C57" w14:textId="77777777" w:rsidR="00B87E60" w:rsidRPr="00103584" w:rsidRDefault="00B87E60" w:rsidP="0042520B">
                          <w:pPr>
                            <w:pStyle w:val="DSWNormal"/>
                          </w:pPr>
                          <w:r w:rsidRPr="00103584">
                            <w:t>DSW House</w:t>
                          </w:r>
                        </w:p>
                        <w:p w14:paraId="3C1A81EB" w14:textId="77777777" w:rsidR="00B87E60" w:rsidRPr="00103584" w:rsidRDefault="00B87E60" w:rsidP="0042520B">
                          <w:pPr>
                            <w:pStyle w:val="DSWNormal"/>
                          </w:pPr>
                          <w:r w:rsidRPr="00103584">
                            <w:t>Unit 3 Hayfield Business Park</w:t>
                          </w:r>
                        </w:p>
                        <w:p w14:paraId="5FF6E5D1" w14:textId="77777777" w:rsidR="00B87E60" w:rsidRPr="00103584" w:rsidRDefault="00B87E60" w:rsidP="0042520B">
                          <w:pPr>
                            <w:pStyle w:val="DSWNormal"/>
                          </w:pPr>
                          <w:r w:rsidRPr="00103584">
                            <w:t>Field Lane</w:t>
                          </w:r>
                        </w:p>
                        <w:p w14:paraId="1DDB6DC7" w14:textId="77777777" w:rsidR="00B87E60" w:rsidRPr="00103584" w:rsidRDefault="00B87E60" w:rsidP="0042520B">
                          <w:pPr>
                            <w:pStyle w:val="DSWNormal"/>
                          </w:pPr>
                          <w:r w:rsidRPr="00103584">
                            <w:t>Auckley</w:t>
                          </w:r>
                        </w:p>
                        <w:p w14:paraId="060F1F86" w14:textId="77777777" w:rsidR="00B87E60" w:rsidRPr="00103584" w:rsidRDefault="00B87E60" w:rsidP="0042520B">
                          <w:pPr>
                            <w:pStyle w:val="DSWNormal"/>
                          </w:pPr>
                          <w:r w:rsidRPr="00103584">
                            <w:t>Doncaster</w:t>
                          </w:r>
                        </w:p>
                        <w:p w14:paraId="0D38FBF3" w14:textId="77777777" w:rsidR="00B87E60" w:rsidRPr="00103584" w:rsidRDefault="00B87E60" w:rsidP="0042520B">
                          <w:pPr>
                            <w:pStyle w:val="DSWNormal"/>
                          </w:pPr>
                          <w:r w:rsidRPr="00103584">
                            <w:t>South Yorkshire</w:t>
                          </w:r>
                        </w:p>
                        <w:p w14:paraId="5E264974" w14:textId="77777777" w:rsidR="00B87E60" w:rsidRPr="00103584" w:rsidRDefault="00B87E60" w:rsidP="0042520B">
                          <w:pPr>
                            <w:pStyle w:val="DSWNormal"/>
                          </w:pPr>
                          <w:r w:rsidRPr="00103584">
                            <w:t>DN9 3FL</w:t>
                          </w:r>
                        </w:p>
                        <w:p w14:paraId="7DDCDF79" w14:textId="77777777" w:rsidR="00B87E60" w:rsidRDefault="00B87E60"/>
                      </w:txbxContent>
                    </v:textbox>
                    <w10:wrap type="square"/>
                  </v:shape>
                </w:pict>
              </mc:Fallback>
            </mc:AlternateContent>
          </w:r>
          <w:r w:rsidRPr="00325CF3">
            <w:rPr>
              <w:noProof/>
            </w:rPr>
            <w:drawing>
              <wp:anchor distT="0" distB="0" distL="114300" distR="114300" simplePos="0" relativeHeight="251685888" behindDoc="0" locked="0" layoutInCell="1" allowOverlap="1" wp14:anchorId="78369954" wp14:editId="61A511F1">
                <wp:simplePos x="0" y="0"/>
                <wp:positionH relativeFrom="margin">
                  <wp:posOffset>2096770</wp:posOffset>
                </wp:positionH>
                <wp:positionV relativeFrom="paragraph">
                  <wp:posOffset>7623810</wp:posOffset>
                </wp:positionV>
                <wp:extent cx="1412240" cy="485775"/>
                <wp:effectExtent l="0" t="0" r="0" b="9525"/>
                <wp:wrapNone/>
                <wp:docPr id="320" name="Picture 15"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37"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g">
                <w:drawing>
                  <wp:anchor distT="0" distB="0" distL="0" distR="0" simplePos="0" relativeHeight="251677696" behindDoc="0" locked="0" layoutInCell="1" allowOverlap="1" wp14:anchorId="14AE3015" wp14:editId="79774DD2">
                    <wp:simplePos x="0" y="0"/>
                    <wp:positionH relativeFrom="page">
                      <wp:align>center</wp:align>
                    </wp:positionH>
                    <wp:positionV relativeFrom="paragraph">
                      <wp:posOffset>4838065</wp:posOffset>
                    </wp:positionV>
                    <wp:extent cx="6984365" cy="4676775"/>
                    <wp:effectExtent l="0" t="0" r="6985" b="9525"/>
                    <wp:wrapNone/>
                    <wp:docPr id="310"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2ED1F31" id="Group 188" o:spid="_x0000_s1026" style="position:absolute;margin-left:0;margin-top:380.95pt;width:549.95pt;height:368.25pt;z-index:251677696;mso-wrap-distance-left:0;mso-wrap-distance-right:0;mso-position-horizontal:center;mso-position-horizontal-relative:page" coordorigin="453,1377"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o:spid="_x0000_s1027" style="position:absolute;left:453;top:1377;width:10999;height:7365;visibility:visible;mso-wrap-style:square;v-text-anchor:top" coordsize="10999,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path="m10998,l,2354,,7364r10998,l10998,xe" fillcolor="#1c0e31" stroked="f">
                      <v:path arrowok="t" o:connecttype="custom" o:connectlocs="10998,1377;0,3731;0,8741;10998,8741;10998,1377" o:connectangles="0,0,0,0,0"/>
                    </v:shape>
                    <v:line id="Line 80" o:spid="_x0000_s1028" style="position:absolute;visibility:visible;mso-wrap-style:square" from="1277,8200" to="10348,8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strokecolor="white" strokeweight=".5pt"/>
                    <w10:wrap anchorx="page"/>
                  </v:group>
                </w:pict>
              </mc:Fallback>
            </mc:AlternateContent>
          </w:r>
          <w:r>
            <w:rPr>
              <w:noProof/>
            </w:rPr>
            <w:drawing>
              <wp:anchor distT="0" distB="0" distL="114300" distR="114300" simplePos="0" relativeHeight="251684864" behindDoc="0" locked="0" layoutInCell="1" allowOverlap="1" wp14:anchorId="70F17A55" wp14:editId="7AEEF142">
                <wp:simplePos x="0" y="0"/>
                <wp:positionH relativeFrom="margin">
                  <wp:posOffset>-476250</wp:posOffset>
                </wp:positionH>
                <wp:positionV relativeFrom="paragraph">
                  <wp:posOffset>4425950</wp:posOffset>
                </wp:positionV>
                <wp:extent cx="1251826" cy="1472400"/>
                <wp:effectExtent l="0" t="0" r="5715" b="0"/>
                <wp:wrapNone/>
                <wp:docPr id="321" name="Picture 189"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BAA5DD9" wp14:editId="11DF24D4">
                <wp:extent cx="3867150" cy="5095875"/>
                <wp:effectExtent l="0" t="0" r="0" b="9525"/>
                <wp:docPr id="7" name="Picture 19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38"/>
                        <a:stretch>
                          <a:fillRect/>
                        </a:stretch>
                      </pic:blipFill>
                      <pic:spPr>
                        <a:xfrm>
                          <a:off x="0" y="0"/>
                          <a:ext cx="3867150" cy="5095875"/>
                        </a:xfrm>
                        <a:prstGeom prst="rect">
                          <a:avLst/>
                        </a:prstGeom>
                      </pic:spPr>
                    </pic:pic>
                  </a:graphicData>
                </a:graphic>
              </wp:inline>
            </w:drawing>
          </w:r>
          <w:r w:rsidRPr="001C0802">
            <w:rPr>
              <w:rFonts w:asciiTheme="minorHAnsi" w:hAnsiTheme="minorHAnsi"/>
              <w:noProof/>
              <w:color w:val="auto"/>
            </w:rPr>
            <mc:AlternateContent>
              <mc:Choice Requires="wps">
                <w:drawing>
                  <wp:anchor distT="45720" distB="45720" distL="114300" distR="114300" simplePos="0" relativeHeight="251683840" behindDoc="0" locked="0" layoutInCell="1" allowOverlap="1" wp14:anchorId="38948812" wp14:editId="3534F714">
                    <wp:simplePos x="0" y="0"/>
                    <wp:positionH relativeFrom="column">
                      <wp:posOffset>-523875</wp:posOffset>
                    </wp:positionH>
                    <wp:positionV relativeFrom="paragraph">
                      <wp:posOffset>-299398</wp:posOffset>
                    </wp:positionV>
                    <wp:extent cx="3733800" cy="1404620"/>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14:paraId="56D8BA86" w14:textId="77777777" w:rsidR="00B87E60" w:rsidRPr="001D72A2" w:rsidRDefault="00B87E60" w:rsidP="005578D2">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948812" id="_x0000_s1028" type="#_x0000_t202" style="position:absolute;left:0;text-align:left;margin-left:-41.25pt;margin-top:-23.55pt;width:294pt;height:110.6pt;z-index:2516838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3D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W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hDtwyv4BAADVAwAADgAAAAAAAAAA&#10;AAAAAAAuAgAAZHJzL2Uyb0RvYy54bWxQSwECLQAUAAYACAAAACEAexmCI98AAAALAQAADwAAAAAA&#10;AAAAAAAAAABYBAAAZHJzL2Rvd25yZXYueG1sUEsFBgAAAAAEAAQA8wAAAGQFAAAAAA==&#10;" filled="f" stroked="f">
                    <v:textbox style="mso-fit-shape-to-text:t">
                      <w:txbxContent>
                        <w:p w14:paraId="56D8BA86" w14:textId="77777777" w:rsidR="00B87E60" w:rsidRPr="001D72A2" w:rsidRDefault="00B87E60" w:rsidP="005578D2">
                          <w:pPr>
                            <w:pStyle w:val="Title"/>
                            <w:rPr>
                              <w:color w:val="E4007E"/>
                              <w:sz w:val="40"/>
                              <w:szCs w:val="96"/>
                            </w:rPr>
                          </w:pPr>
                          <w:r w:rsidRPr="001D72A2">
                            <w:rPr>
                              <w:color w:val="E4007E"/>
                              <w:sz w:val="40"/>
                              <w:szCs w:val="96"/>
                            </w:rPr>
                            <w:t>Doran Scott Williams &amp; Co Ltd</w:t>
                          </w:r>
                        </w:p>
                      </w:txbxContent>
                    </v:textbox>
                  </v:shape>
                </w:pict>
              </mc:Fallback>
            </mc:AlternateContent>
          </w:r>
          <w:r>
            <w:rPr>
              <w:noProof/>
            </w:rPr>
            <w:drawing>
              <wp:anchor distT="0" distB="0" distL="114300" distR="114300" simplePos="0" relativeHeight="251682816" behindDoc="0" locked="0" layoutInCell="1" allowOverlap="1" wp14:anchorId="4BF77A41" wp14:editId="7019EE18">
                <wp:simplePos x="0" y="0"/>
                <wp:positionH relativeFrom="column">
                  <wp:posOffset>3585845</wp:posOffset>
                </wp:positionH>
                <wp:positionV relativeFrom="paragraph">
                  <wp:posOffset>6655435</wp:posOffset>
                </wp:positionV>
                <wp:extent cx="654685" cy="719455"/>
                <wp:effectExtent l="0" t="0" r="0" b="0"/>
                <wp:wrapNone/>
                <wp:docPr id="26" name="Picture 192" descr="A picture containing graphical user interface&#10;&#10;Description automatically generated">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39"/>
                        </pic:cNvPr>
                        <pic:cNvPicPr/>
                      </pic:nvPicPr>
                      <pic:blipFill rotWithShape="1">
                        <a:blip r:embed="rId40">
                          <a:extLst>
                            <a:ext uri="{BEBA8EAE-BF5A-486C-A8C5-ECC9F3942E4B}">
                              <a14:imgProps xmlns:a14="http://schemas.microsoft.com/office/drawing/2010/main">
                                <a14:imgLayer r:embed="rId41">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1792" behindDoc="0" locked="0" layoutInCell="1" allowOverlap="1" wp14:anchorId="2DD010CC" wp14:editId="2221222D">
                <wp:simplePos x="0" y="0"/>
                <wp:positionH relativeFrom="column">
                  <wp:posOffset>2852420</wp:posOffset>
                </wp:positionH>
                <wp:positionV relativeFrom="paragraph">
                  <wp:posOffset>6655435</wp:posOffset>
                </wp:positionV>
                <wp:extent cx="654685" cy="719455"/>
                <wp:effectExtent l="0" t="0" r="0" b="0"/>
                <wp:wrapNone/>
                <wp:docPr id="322" name="Picture 193" descr="A picture containing graphical user interface&#10;&#10;Description automatically generated">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42"/>
                        </pic:cNvPr>
                        <pic:cNvPicPr/>
                      </pic:nvPicPr>
                      <pic:blipFill rotWithShape="1">
                        <a:blip r:embed="rId40">
                          <a:extLst>
                            <a:ext uri="{BEBA8EAE-BF5A-486C-A8C5-ECC9F3942E4B}">
                              <a14:imgProps xmlns:a14="http://schemas.microsoft.com/office/drawing/2010/main">
                                <a14:imgLayer r:embed="rId41">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0768" behindDoc="0" locked="0" layoutInCell="1" allowOverlap="1" wp14:anchorId="6C28D76F" wp14:editId="75DDBB47">
                <wp:simplePos x="0" y="0"/>
                <wp:positionH relativeFrom="column">
                  <wp:posOffset>2071370</wp:posOffset>
                </wp:positionH>
                <wp:positionV relativeFrom="paragraph">
                  <wp:posOffset>6655435</wp:posOffset>
                </wp:positionV>
                <wp:extent cx="701675" cy="719455"/>
                <wp:effectExtent l="0" t="0" r="0" b="0"/>
                <wp:wrapNone/>
                <wp:docPr id="323" name="Picture 194" descr="A picture containing graphical user interface&#10;&#10;Description automatically generated">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43"/>
                        </pic:cNvPr>
                        <pic:cNvPicPr/>
                      </pic:nvPicPr>
                      <pic:blipFill rotWithShape="1">
                        <a:blip r:embed="rId40">
                          <a:extLst>
                            <a:ext uri="{BEBA8EAE-BF5A-486C-A8C5-ECC9F3942E4B}">
                              <a14:imgProps xmlns:a14="http://schemas.microsoft.com/office/drawing/2010/main">
                                <a14:imgLayer r:embed="rId41">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9744" behindDoc="0" locked="0" layoutInCell="1" allowOverlap="1" wp14:anchorId="566679AB" wp14:editId="34567E19">
                <wp:simplePos x="0" y="0"/>
                <wp:positionH relativeFrom="margin">
                  <wp:posOffset>1304925</wp:posOffset>
                </wp:positionH>
                <wp:positionV relativeFrom="paragraph">
                  <wp:posOffset>6657340</wp:posOffset>
                </wp:positionV>
                <wp:extent cx="684530" cy="719455"/>
                <wp:effectExtent l="0" t="0" r="0" b="0"/>
                <wp:wrapNone/>
                <wp:docPr id="324" name="Picture 195" descr="A picture containing graphical user interface&#10;&#10;Description automatically generated">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44"/>
                        </pic:cNvPr>
                        <pic:cNvPicPr/>
                      </pic:nvPicPr>
                      <pic:blipFill rotWithShape="1">
                        <a:blip r:embed="rId40">
                          <a:extLst>
                            <a:ext uri="{BEBA8EAE-BF5A-486C-A8C5-ECC9F3942E4B}">
                              <a14:imgProps xmlns:a14="http://schemas.microsoft.com/office/drawing/2010/main">
                                <a14:imgLayer r:embed="rId41">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45720" distB="45720" distL="114300" distR="114300" simplePos="0" relativeHeight="251678720" behindDoc="0" locked="0" layoutInCell="1" allowOverlap="1" wp14:anchorId="75304AEA" wp14:editId="58B6D7EF">
                    <wp:simplePos x="0" y="0"/>
                    <wp:positionH relativeFrom="page">
                      <wp:align>center</wp:align>
                    </wp:positionH>
                    <wp:positionV relativeFrom="paragraph">
                      <wp:posOffset>8227060</wp:posOffset>
                    </wp:positionV>
                    <wp:extent cx="6983730" cy="790575"/>
                    <wp:effectExtent l="0" t="0" r="0" b="0"/>
                    <wp:wrapSquare wrapText="bothSides"/>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14:paraId="500FA9B0" w14:textId="42FFB5ED" w:rsidR="00B87E60" w:rsidRPr="00C54560" w:rsidRDefault="00B87E60"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Pr>
                                    <w:rFonts w:ascii="Avenir LT Std 45 Book" w:hAnsi="Avenir LT Std 45 Book"/>
                                    <w:color w:val="FFFFFF"/>
                                    <w:sz w:val="14"/>
                                    <w:szCs w:val="24"/>
                                  </w:rPr>
                                  <w:t>4</w:t>
                                </w:r>
                              </w:p>
                              <w:p w14:paraId="03EDA081" w14:textId="77777777" w:rsidR="00B87E60" w:rsidRPr="00C54560" w:rsidRDefault="00B87E60"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4E3326FD" w14:textId="77777777" w:rsidR="00B87E60" w:rsidRDefault="00B87E60" w:rsidP="005578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304AEA" id="_x0000_s1029" type="#_x0000_t202" style="position:absolute;left:0;text-align:left;margin-left:0;margin-top:647.8pt;width:549.9pt;height:62.25pt;z-index:251678720;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O/J/AEAANQDAAAOAAAAZHJzL2Uyb0RvYy54bWysU9tuGyEQfa/Uf0C817u+xfbKOEqTpqqU&#10;XqSkH4BZ1osKDAXsXffrM7COYzVvVfcBAbNzZs6Zw/q6N5ocpA8KLKPjUUmJtAJqZXeM/ny6/7Ck&#10;JERua67BSkaPMtDrzft3685VcgIt6Fp6giA2VJ1jtI3RVUURRCsNDyNw0mKwAW94xKPfFbXnHaIb&#10;XUzK8qrowNfOg5Ah4O3dEKSbjN80UsTvTRNkJJpR7C3m1ed1m9Zis+bVznPXKnFqg/9DF4Yri0XP&#10;UHc8crL36g2UUcJDgCaOBJgCmkYJmTkgm3H5F5vHljuZuaA4wZ1lCv8PVnw7PLofnsT+I/Q4wEwi&#10;uAcQvwKxcNtyu5M33kPXSl5j4XGSrOhcqE6pSepQhQSy7b5CjUPm+wgZqG+8SaogT4LoOIDjWXTZ&#10;RyLw8mq1nC6mGBIYW6zK+WKeS/DqJdv5ED9LMCRtGPU41IzODw8hpm549fJLKmbhXmmdB6st6Rhd&#10;zSfznHARMSqi77QyjC7L9A1OSCQ/2TonR670sMcC2p5YJ6ID5dhve6JqRqcpN4mwhfqIMngYbIbP&#10;Ajct+D+UdGgxRsPvPfeSEv3FopSr8WyWPJkPs/liggd/GdleRrgVCMVopGTY3sbs44HyDUreqKzG&#10;ayenltE6WaSTzZM3L8/5r9fHuHkG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OvTvyfwBAADUAwAADgAAAAAAAAAAAAAA&#10;AAAuAgAAZHJzL2Uyb0RvYy54bWxQSwECLQAUAAYACAAAACEAdO7gBd4AAAALAQAADwAAAAAAAAAA&#10;AAAAAABWBAAAZHJzL2Rvd25yZXYueG1sUEsFBgAAAAAEAAQA8wAAAGEFAAAAAA==&#10;" filled="f" stroked="f">
                    <v:textbox>
                      <w:txbxContent>
                        <w:p w14:paraId="500FA9B0" w14:textId="42FFB5ED" w:rsidR="00B87E60" w:rsidRPr="00C54560" w:rsidRDefault="00B87E60"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Pr>
                              <w:rFonts w:ascii="Avenir LT Std 45 Book" w:hAnsi="Avenir LT Std 45 Book"/>
                              <w:color w:val="FFFFFF"/>
                              <w:sz w:val="14"/>
                              <w:szCs w:val="24"/>
                            </w:rPr>
                            <w:t>4</w:t>
                          </w:r>
                        </w:p>
                        <w:p w14:paraId="03EDA081" w14:textId="77777777" w:rsidR="00B87E60" w:rsidRPr="00C54560" w:rsidRDefault="00B87E60"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4E3326FD" w14:textId="77777777" w:rsidR="00B87E60" w:rsidRDefault="00B87E60" w:rsidP="005578D2"/>
                      </w:txbxContent>
                    </v:textbox>
                    <w10:wrap type="square" anchorx="page"/>
                  </v:shape>
                </w:pict>
              </mc:Fallback>
            </mc:AlternateContent>
          </w:r>
          <w:r>
            <w:rPr>
              <w:noProof/>
            </w:rPr>
            <mc:AlternateContent>
              <mc:Choice Requires="wps">
                <w:drawing>
                  <wp:anchor distT="0" distB="0" distL="114300" distR="114300" simplePos="0" relativeHeight="251676672" behindDoc="0" locked="0" layoutInCell="1" allowOverlap="1" wp14:anchorId="7986DF6F" wp14:editId="4636AFF1">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198"/>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B2B2C8" id="Straight Connector 198" o:spid="_x0000_s1026" style="position:absolute;flip:x;z-index:251676672;visibility:visible;mso-wrap-style:square;mso-wrap-distance-left:9pt;mso-wrap-distance-top:0;mso-wrap-distance-right:9pt;mso-wrap-distance-bottom:0;mso-position-horizontal:absolute;mso-position-horizontal-relative:text;mso-position-vertical:absolute;mso-position-vertical-relative:text" from="222pt,-82.55pt" to="339.75pt,4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strokecolor="#e4007e" strokeweight="6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088BE4" wp14:editId="51EB6D6A">
                    <wp:simplePos x="0" y="0"/>
                    <wp:positionH relativeFrom="margin">
                      <wp:posOffset>-1505268</wp:posOffset>
                    </wp:positionH>
                    <wp:positionV relativeFrom="paragraph">
                      <wp:posOffset>188278</wp:posOffset>
                    </wp:positionV>
                    <wp:extent cx="6984365" cy="4676400"/>
                    <wp:effectExtent l="0" t="7937" r="0" b="0"/>
                    <wp:wrapNone/>
                    <wp:docPr id="316"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1167730A" id="Freeform 29" o:spid="_x0000_s1026" style="position:absolute;margin-left:-118.55pt;margin-top:14.85pt;width:549.95pt;height:368.2pt;rotation:90;flip:y;z-index:2516756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path="m10998,l,2354,,7364r10998,l10998,xe" fillcolor="white [3212]" stroked="f">
                    <v:path arrowok="t" o:connecttype="custom" o:connectlocs="6983730,874325;0,2368995;0,5550090;6983730,5550090;6983730,874325" o:connectangles="0,0,0,0,0"/>
                    <w10:wrap anchorx="margin"/>
                  </v:shape>
                </w:pict>
              </mc:Fallback>
            </mc:AlternateContent>
          </w:r>
          <w:r>
            <w:rPr>
              <w:noProof/>
            </w:rPr>
            <w:drawing>
              <wp:anchor distT="0" distB="0" distL="114300" distR="114300" simplePos="0" relativeHeight="251674624" behindDoc="0" locked="0" layoutInCell="1" allowOverlap="1" wp14:anchorId="4FD14F34" wp14:editId="2BD8539C">
                <wp:simplePos x="0" y="0"/>
                <wp:positionH relativeFrom="column">
                  <wp:posOffset>2171700</wp:posOffset>
                </wp:positionH>
                <wp:positionV relativeFrom="paragraph">
                  <wp:posOffset>-924560</wp:posOffset>
                </wp:positionV>
                <wp:extent cx="4194175" cy="8028538"/>
                <wp:effectExtent l="0" t="0" r="0" b="0"/>
                <wp:wrapNone/>
                <wp:docPr id="8" name="Picture 200"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45" cstate="print">
                          <a:extLst>
                            <a:ext uri="{BEBA8EAE-BF5A-486C-A8C5-ECC9F3942E4B}">
                              <a14:imgProps xmlns:a14="http://schemas.microsoft.com/office/drawing/2010/main">
                                <a14:imgLayer r:embed="rId46">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3600" behindDoc="0" locked="0" layoutInCell="1" allowOverlap="1" wp14:anchorId="250C59B8" wp14:editId="65DABDB6">
                    <wp:simplePos x="0" y="0"/>
                    <wp:positionH relativeFrom="page">
                      <wp:align>right</wp:align>
                    </wp:positionH>
                    <wp:positionV relativeFrom="paragraph">
                      <wp:posOffset>-821690</wp:posOffset>
                    </wp:positionV>
                    <wp:extent cx="7534275" cy="10448925"/>
                    <wp:effectExtent l="0" t="0" r="28575" b="28575"/>
                    <wp:wrapNone/>
                    <wp:docPr id="317" name="Rectangle 202"/>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46F0FC" id="Rectangle 202" o:spid="_x0000_s1026" style="position:absolute;margin-left:542.05pt;margin-top:-64.7pt;width:593.25pt;height:822.75pt;z-index:25167360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fillcolor="white [3212]" strokecolor="white [3212]" strokeweight="1pt">
                    <w10:wrap anchorx="page"/>
                  </v:rect>
                </w:pict>
              </mc:Fallback>
            </mc:AlternateContent>
          </w:r>
        </w:p>
      </w:sdtContent>
    </w:sdt>
    <w:sectPr w:rsidR="0042520B" w:rsidRPr="00B87E60" w:rsidSect="00B87E60">
      <w:headerReference w:type="default" r:id="rId47"/>
      <w:footerReference w:type="default" r:id="rId48"/>
      <w:pgSz w:w="11906" w:h="16838"/>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CDC36" w14:textId="77777777" w:rsidR="005934E4" w:rsidRDefault="005934E4" w:rsidP="00E22800">
      <w:pPr>
        <w:spacing w:after="0" w:line="240" w:lineRule="auto"/>
      </w:pPr>
      <w:r>
        <w:separator/>
      </w:r>
    </w:p>
  </w:endnote>
  <w:endnote w:type="continuationSeparator" w:id="0">
    <w:p w14:paraId="67D447E7" w14:textId="77777777" w:rsidR="005934E4" w:rsidRDefault="005934E4"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enir LT Std 45 Book">
    <w:altName w:val="Calibri"/>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roman"/>
    <w:notTrueType/>
    <w:pitch w:val="default"/>
  </w:font>
  <w:font w:name="Avenir Next LT Pro Light">
    <w:charset w:val="00"/>
    <w:family w:val="swiss"/>
    <w:pitch w:val="variable"/>
    <w:sig w:usb0="A00000EF" w:usb1="5000204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B6997" w14:textId="67346E29" w:rsidR="00B8014D" w:rsidRPr="008B61A1" w:rsidRDefault="00DF76CC" w:rsidP="00B87E60">
    <w:pPr>
      <w:pStyle w:val="FooterDSW"/>
    </w:pPr>
    <w:r w:rsidRPr="008B61A1">
      <w:rPr>
        <w:noProof/>
        <w:lang w:eastAsia="en-GB"/>
      </w:rPr>
      <mc:AlternateContent>
        <mc:Choice Requires="wps">
          <w:drawing>
            <wp:anchor distT="0" distB="0" distL="114300" distR="114300" simplePos="0" relativeHeight="251660288" behindDoc="1" locked="0" layoutInCell="1" allowOverlap="1" wp14:anchorId="19F27117" wp14:editId="04E93F33">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A50E84" id="Straight Connector 6"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B87E60">
      <w:t>DSW ST0813 Level 7 Senior People Professional Toolkit V1.1 June 2024</w:t>
    </w:r>
    <w:r w:rsidR="00B87E60">
      <w:tab/>
    </w:r>
    <w:r w:rsidR="00B87E60">
      <w:tab/>
    </w:r>
    <w:r w:rsidR="00B87E60">
      <w:tab/>
    </w:r>
    <w:r w:rsidR="00B87E60">
      <w:tab/>
    </w:r>
    <w:sdt>
      <w:sdtPr>
        <w:id w:val="1900630044"/>
        <w:docPartObj>
          <w:docPartGallery w:val="Page Numbers (Bottom of Page)"/>
          <w:docPartUnique/>
        </w:docPartObj>
      </w:sdtPr>
      <w:sdtEndPr>
        <w:rPr>
          <w:noProof/>
        </w:rPr>
      </w:sdtEndPr>
      <w:sdtContent>
        <w:r w:rsidRPr="008B61A1">
          <w:fldChar w:fldCharType="begin"/>
        </w:r>
        <w:r w:rsidRPr="008B61A1">
          <w:instrText xml:space="preserve"> PAGE   \* MERGEFORMAT </w:instrText>
        </w:r>
        <w:r w:rsidRPr="008B61A1">
          <w:fldChar w:fldCharType="separate"/>
        </w:r>
        <w:r w:rsidR="002E20D9">
          <w:rPr>
            <w:noProof/>
          </w:rPr>
          <w:t>1</w:t>
        </w:r>
        <w:r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846A2" w14:textId="77777777" w:rsidR="005934E4" w:rsidRDefault="005934E4" w:rsidP="00E22800">
      <w:pPr>
        <w:spacing w:after="0" w:line="240" w:lineRule="auto"/>
      </w:pPr>
      <w:r>
        <w:separator/>
      </w:r>
    </w:p>
  </w:footnote>
  <w:footnote w:type="continuationSeparator" w:id="0">
    <w:p w14:paraId="2C8B6425" w14:textId="77777777" w:rsidR="005934E4" w:rsidRDefault="005934E4"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D4FCB" w14:textId="77777777" w:rsidR="008C7E54" w:rsidRDefault="008B61A1">
    <w:pPr>
      <w:pStyle w:val="Header"/>
    </w:pPr>
    <w:r>
      <w:rPr>
        <w:noProof/>
        <w:lang w:eastAsia="en-GB"/>
      </w:rPr>
      <w:drawing>
        <wp:anchor distT="0" distB="0" distL="114300" distR="114300" simplePos="0" relativeHeight="251661312" behindDoc="0" locked="0" layoutInCell="1" allowOverlap="1" wp14:anchorId="72002C73" wp14:editId="0BB61C7C">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9264" behindDoc="1" locked="0" layoutInCell="1" allowOverlap="1" wp14:anchorId="646F7951" wp14:editId="238E0214">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74A9B64F" id="Rectangle 3" o:spid="_x0000_s1026" style="position:absolute;margin-left:-70.15pt;margin-top:-15.15pt;width:500.35pt;height:32.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F2DC8"/>
    <w:multiLevelType w:val="hybridMultilevel"/>
    <w:tmpl w:val="00866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4787E"/>
    <w:multiLevelType w:val="hybridMultilevel"/>
    <w:tmpl w:val="96A0F2FC"/>
    <w:lvl w:ilvl="0" w:tplc="5A6A2728">
      <w:start w:val="1"/>
      <w:numFmt w:val="bullet"/>
      <w:lvlText w:val="•"/>
      <w:lvlJc w:val="left"/>
      <w:pPr>
        <w:tabs>
          <w:tab w:val="num" w:pos="720"/>
        </w:tabs>
        <w:ind w:left="720" w:hanging="360"/>
      </w:pPr>
      <w:rPr>
        <w:rFonts w:ascii="Arial" w:hAnsi="Arial" w:hint="default"/>
      </w:rPr>
    </w:lvl>
    <w:lvl w:ilvl="1" w:tplc="78921B68" w:tentative="1">
      <w:start w:val="1"/>
      <w:numFmt w:val="bullet"/>
      <w:lvlText w:val="•"/>
      <w:lvlJc w:val="left"/>
      <w:pPr>
        <w:tabs>
          <w:tab w:val="num" w:pos="1440"/>
        </w:tabs>
        <w:ind w:left="1440" w:hanging="360"/>
      </w:pPr>
      <w:rPr>
        <w:rFonts w:ascii="Arial" w:hAnsi="Arial" w:hint="default"/>
      </w:rPr>
    </w:lvl>
    <w:lvl w:ilvl="2" w:tplc="E1DC5832" w:tentative="1">
      <w:start w:val="1"/>
      <w:numFmt w:val="bullet"/>
      <w:lvlText w:val="•"/>
      <w:lvlJc w:val="left"/>
      <w:pPr>
        <w:tabs>
          <w:tab w:val="num" w:pos="2160"/>
        </w:tabs>
        <w:ind w:left="2160" w:hanging="360"/>
      </w:pPr>
      <w:rPr>
        <w:rFonts w:ascii="Arial" w:hAnsi="Arial" w:hint="default"/>
      </w:rPr>
    </w:lvl>
    <w:lvl w:ilvl="3" w:tplc="C83AD62C" w:tentative="1">
      <w:start w:val="1"/>
      <w:numFmt w:val="bullet"/>
      <w:lvlText w:val="•"/>
      <w:lvlJc w:val="left"/>
      <w:pPr>
        <w:tabs>
          <w:tab w:val="num" w:pos="2880"/>
        </w:tabs>
        <w:ind w:left="2880" w:hanging="360"/>
      </w:pPr>
      <w:rPr>
        <w:rFonts w:ascii="Arial" w:hAnsi="Arial" w:hint="default"/>
      </w:rPr>
    </w:lvl>
    <w:lvl w:ilvl="4" w:tplc="E67A9B08" w:tentative="1">
      <w:start w:val="1"/>
      <w:numFmt w:val="bullet"/>
      <w:lvlText w:val="•"/>
      <w:lvlJc w:val="left"/>
      <w:pPr>
        <w:tabs>
          <w:tab w:val="num" w:pos="3600"/>
        </w:tabs>
        <w:ind w:left="3600" w:hanging="360"/>
      </w:pPr>
      <w:rPr>
        <w:rFonts w:ascii="Arial" w:hAnsi="Arial" w:hint="default"/>
      </w:rPr>
    </w:lvl>
    <w:lvl w:ilvl="5" w:tplc="FC389A4A" w:tentative="1">
      <w:start w:val="1"/>
      <w:numFmt w:val="bullet"/>
      <w:lvlText w:val="•"/>
      <w:lvlJc w:val="left"/>
      <w:pPr>
        <w:tabs>
          <w:tab w:val="num" w:pos="4320"/>
        </w:tabs>
        <w:ind w:left="4320" w:hanging="360"/>
      </w:pPr>
      <w:rPr>
        <w:rFonts w:ascii="Arial" w:hAnsi="Arial" w:hint="default"/>
      </w:rPr>
    </w:lvl>
    <w:lvl w:ilvl="6" w:tplc="B916382A" w:tentative="1">
      <w:start w:val="1"/>
      <w:numFmt w:val="bullet"/>
      <w:lvlText w:val="•"/>
      <w:lvlJc w:val="left"/>
      <w:pPr>
        <w:tabs>
          <w:tab w:val="num" w:pos="5040"/>
        </w:tabs>
        <w:ind w:left="5040" w:hanging="360"/>
      </w:pPr>
      <w:rPr>
        <w:rFonts w:ascii="Arial" w:hAnsi="Arial" w:hint="default"/>
      </w:rPr>
    </w:lvl>
    <w:lvl w:ilvl="7" w:tplc="2FEE499E" w:tentative="1">
      <w:start w:val="1"/>
      <w:numFmt w:val="bullet"/>
      <w:lvlText w:val="•"/>
      <w:lvlJc w:val="left"/>
      <w:pPr>
        <w:tabs>
          <w:tab w:val="num" w:pos="5760"/>
        </w:tabs>
        <w:ind w:left="5760" w:hanging="360"/>
      </w:pPr>
      <w:rPr>
        <w:rFonts w:ascii="Arial" w:hAnsi="Arial" w:hint="default"/>
      </w:rPr>
    </w:lvl>
    <w:lvl w:ilvl="8" w:tplc="9C1EACD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57B6B31"/>
    <w:multiLevelType w:val="multilevel"/>
    <w:tmpl w:val="3050BC9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017916"/>
    <w:multiLevelType w:val="hybridMultilevel"/>
    <w:tmpl w:val="315AB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2D1006"/>
    <w:multiLevelType w:val="hybridMultilevel"/>
    <w:tmpl w:val="EACAC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7266BDD"/>
    <w:multiLevelType w:val="hybridMultilevel"/>
    <w:tmpl w:val="85E2A0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090A3E"/>
    <w:multiLevelType w:val="multilevel"/>
    <w:tmpl w:val="4B7A1C9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8" w15:restartNumberingAfterBreak="0">
    <w:nsid w:val="0E4E68CA"/>
    <w:multiLevelType w:val="hybridMultilevel"/>
    <w:tmpl w:val="A00A44A4"/>
    <w:lvl w:ilvl="0" w:tplc="9AF06082">
      <w:start w:val="1"/>
      <w:numFmt w:val="bullet"/>
      <w:lvlText w:val="•"/>
      <w:lvlJc w:val="left"/>
      <w:pPr>
        <w:tabs>
          <w:tab w:val="num" w:pos="720"/>
        </w:tabs>
        <w:ind w:left="720" w:hanging="360"/>
      </w:pPr>
      <w:rPr>
        <w:rFonts w:ascii="Arial" w:hAnsi="Arial" w:hint="default"/>
      </w:rPr>
    </w:lvl>
    <w:lvl w:ilvl="1" w:tplc="BB006D54" w:tentative="1">
      <w:start w:val="1"/>
      <w:numFmt w:val="bullet"/>
      <w:lvlText w:val="•"/>
      <w:lvlJc w:val="left"/>
      <w:pPr>
        <w:tabs>
          <w:tab w:val="num" w:pos="1440"/>
        </w:tabs>
        <w:ind w:left="1440" w:hanging="360"/>
      </w:pPr>
      <w:rPr>
        <w:rFonts w:ascii="Arial" w:hAnsi="Arial" w:hint="default"/>
      </w:rPr>
    </w:lvl>
    <w:lvl w:ilvl="2" w:tplc="8E32BD34" w:tentative="1">
      <w:start w:val="1"/>
      <w:numFmt w:val="bullet"/>
      <w:lvlText w:val="•"/>
      <w:lvlJc w:val="left"/>
      <w:pPr>
        <w:tabs>
          <w:tab w:val="num" w:pos="2160"/>
        </w:tabs>
        <w:ind w:left="2160" w:hanging="360"/>
      </w:pPr>
      <w:rPr>
        <w:rFonts w:ascii="Arial" w:hAnsi="Arial" w:hint="default"/>
      </w:rPr>
    </w:lvl>
    <w:lvl w:ilvl="3" w:tplc="F3720500" w:tentative="1">
      <w:start w:val="1"/>
      <w:numFmt w:val="bullet"/>
      <w:lvlText w:val="•"/>
      <w:lvlJc w:val="left"/>
      <w:pPr>
        <w:tabs>
          <w:tab w:val="num" w:pos="2880"/>
        </w:tabs>
        <w:ind w:left="2880" w:hanging="360"/>
      </w:pPr>
      <w:rPr>
        <w:rFonts w:ascii="Arial" w:hAnsi="Arial" w:hint="default"/>
      </w:rPr>
    </w:lvl>
    <w:lvl w:ilvl="4" w:tplc="3F10B800" w:tentative="1">
      <w:start w:val="1"/>
      <w:numFmt w:val="bullet"/>
      <w:lvlText w:val="•"/>
      <w:lvlJc w:val="left"/>
      <w:pPr>
        <w:tabs>
          <w:tab w:val="num" w:pos="3600"/>
        </w:tabs>
        <w:ind w:left="3600" w:hanging="360"/>
      </w:pPr>
      <w:rPr>
        <w:rFonts w:ascii="Arial" w:hAnsi="Arial" w:hint="default"/>
      </w:rPr>
    </w:lvl>
    <w:lvl w:ilvl="5" w:tplc="5CAC9F3C" w:tentative="1">
      <w:start w:val="1"/>
      <w:numFmt w:val="bullet"/>
      <w:lvlText w:val="•"/>
      <w:lvlJc w:val="left"/>
      <w:pPr>
        <w:tabs>
          <w:tab w:val="num" w:pos="4320"/>
        </w:tabs>
        <w:ind w:left="4320" w:hanging="360"/>
      </w:pPr>
      <w:rPr>
        <w:rFonts w:ascii="Arial" w:hAnsi="Arial" w:hint="default"/>
      </w:rPr>
    </w:lvl>
    <w:lvl w:ilvl="6" w:tplc="641AD4BA" w:tentative="1">
      <w:start w:val="1"/>
      <w:numFmt w:val="bullet"/>
      <w:lvlText w:val="•"/>
      <w:lvlJc w:val="left"/>
      <w:pPr>
        <w:tabs>
          <w:tab w:val="num" w:pos="5040"/>
        </w:tabs>
        <w:ind w:left="5040" w:hanging="360"/>
      </w:pPr>
      <w:rPr>
        <w:rFonts w:ascii="Arial" w:hAnsi="Arial" w:hint="default"/>
      </w:rPr>
    </w:lvl>
    <w:lvl w:ilvl="7" w:tplc="8CAE6B26" w:tentative="1">
      <w:start w:val="1"/>
      <w:numFmt w:val="bullet"/>
      <w:lvlText w:val="•"/>
      <w:lvlJc w:val="left"/>
      <w:pPr>
        <w:tabs>
          <w:tab w:val="num" w:pos="5760"/>
        </w:tabs>
        <w:ind w:left="5760" w:hanging="360"/>
      </w:pPr>
      <w:rPr>
        <w:rFonts w:ascii="Arial" w:hAnsi="Arial" w:hint="default"/>
      </w:rPr>
    </w:lvl>
    <w:lvl w:ilvl="8" w:tplc="F050B096"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5E10618"/>
    <w:multiLevelType w:val="hybridMultilevel"/>
    <w:tmpl w:val="FE0A5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EF092C"/>
    <w:multiLevelType w:val="hybridMultilevel"/>
    <w:tmpl w:val="2CE4A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0208BE"/>
    <w:multiLevelType w:val="hybridMultilevel"/>
    <w:tmpl w:val="0CCAF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006C4B"/>
    <w:multiLevelType w:val="hybridMultilevel"/>
    <w:tmpl w:val="94F298A2"/>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14" w15:restartNumberingAfterBreak="0">
    <w:nsid w:val="279C4EC8"/>
    <w:multiLevelType w:val="multilevel"/>
    <w:tmpl w:val="477E0CA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B3F3E49"/>
    <w:multiLevelType w:val="hybridMultilevel"/>
    <w:tmpl w:val="4DAC2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7D78C1"/>
    <w:multiLevelType w:val="hybridMultilevel"/>
    <w:tmpl w:val="AF144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FC2093"/>
    <w:multiLevelType w:val="hybridMultilevel"/>
    <w:tmpl w:val="A462B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0474C59"/>
    <w:multiLevelType w:val="hybridMultilevel"/>
    <w:tmpl w:val="8D62727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9" w15:restartNumberingAfterBreak="0">
    <w:nsid w:val="33DE0484"/>
    <w:multiLevelType w:val="multilevel"/>
    <w:tmpl w:val="D14E36E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D88478D"/>
    <w:multiLevelType w:val="hybridMultilevel"/>
    <w:tmpl w:val="558C4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A81046F"/>
    <w:multiLevelType w:val="hybridMultilevel"/>
    <w:tmpl w:val="94C28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B885D4D"/>
    <w:multiLevelType w:val="hybridMultilevel"/>
    <w:tmpl w:val="43BAC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FD659D"/>
    <w:multiLevelType w:val="hybridMultilevel"/>
    <w:tmpl w:val="6010D5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0503C9"/>
    <w:multiLevelType w:val="hybridMultilevel"/>
    <w:tmpl w:val="BF9EAC30"/>
    <w:lvl w:ilvl="0" w:tplc="6A9EA68E">
      <w:start w:val="1"/>
      <w:numFmt w:val="bullet"/>
      <w:lvlText w:val=""/>
      <w:lvlJc w:val="left"/>
      <w:pPr>
        <w:ind w:left="714" w:hanging="357"/>
      </w:pPr>
      <w:rPr>
        <w:rFonts w:ascii="Symbol" w:hAnsi="Symbol" w:hint="default"/>
      </w:rPr>
    </w:lvl>
    <w:lvl w:ilvl="1" w:tplc="08090001">
      <w:start w:val="1"/>
      <w:numFmt w:val="bullet"/>
      <w:lvlText w:val=""/>
      <w:lvlJc w:val="left"/>
      <w:pPr>
        <w:ind w:left="1797" w:hanging="360"/>
      </w:pPr>
      <w:rPr>
        <w:rFonts w:ascii="Symbol" w:hAnsi="Symbol" w:hint="default"/>
      </w:rPr>
    </w:lvl>
    <w:lvl w:ilvl="2" w:tplc="08090005">
      <w:start w:val="1"/>
      <w:numFmt w:val="bullet"/>
      <w:lvlText w:val=""/>
      <w:lvlJc w:val="left"/>
      <w:pPr>
        <w:ind w:left="2517" w:hanging="360"/>
      </w:pPr>
      <w:rPr>
        <w:rFonts w:ascii="Wingdings" w:hAnsi="Wingdings" w:hint="default"/>
      </w:rPr>
    </w:lvl>
    <w:lvl w:ilvl="3" w:tplc="08090001">
      <w:start w:val="1"/>
      <w:numFmt w:val="bullet"/>
      <w:lvlText w:val=""/>
      <w:lvlJc w:val="left"/>
      <w:pPr>
        <w:ind w:left="3237" w:hanging="360"/>
      </w:pPr>
      <w:rPr>
        <w:rFonts w:ascii="Symbol" w:hAnsi="Symbol" w:hint="default"/>
      </w:rPr>
    </w:lvl>
    <w:lvl w:ilvl="4" w:tplc="08090003">
      <w:start w:val="1"/>
      <w:numFmt w:val="bullet"/>
      <w:lvlText w:val="o"/>
      <w:lvlJc w:val="left"/>
      <w:pPr>
        <w:ind w:left="3957" w:hanging="360"/>
      </w:pPr>
      <w:rPr>
        <w:rFonts w:ascii="Courier New" w:hAnsi="Courier New" w:cs="Courier New" w:hint="default"/>
      </w:rPr>
    </w:lvl>
    <w:lvl w:ilvl="5" w:tplc="08090005">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7" w15:restartNumberingAfterBreak="0">
    <w:nsid w:val="502279DE"/>
    <w:multiLevelType w:val="hybridMultilevel"/>
    <w:tmpl w:val="0FFA5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2E3D3A"/>
    <w:multiLevelType w:val="hybridMultilevel"/>
    <w:tmpl w:val="405EA4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1295ACD"/>
    <w:multiLevelType w:val="multilevel"/>
    <w:tmpl w:val="4A48372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517223F"/>
    <w:multiLevelType w:val="hybridMultilevel"/>
    <w:tmpl w:val="F2C41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5D0480B"/>
    <w:multiLevelType w:val="hybridMultilevel"/>
    <w:tmpl w:val="336892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6B227BC"/>
    <w:multiLevelType w:val="multilevel"/>
    <w:tmpl w:val="22B87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7406895"/>
    <w:multiLevelType w:val="multilevel"/>
    <w:tmpl w:val="D10C35C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9042959"/>
    <w:multiLevelType w:val="hybridMultilevel"/>
    <w:tmpl w:val="CF7C8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97F30B1"/>
    <w:multiLevelType w:val="hybridMultilevel"/>
    <w:tmpl w:val="25E89B5A"/>
    <w:lvl w:ilvl="0" w:tplc="37C04A7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55556C"/>
    <w:multiLevelType w:val="hybridMultilevel"/>
    <w:tmpl w:val="A0182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E6C127F"/>
    <w:multiLevelType w:val="hybridMultilevel"/>
    <w:tmpl w:val="7DCC9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EBC1B68"/>
    <w:multiLevelType w:val="hybridMultilevel"/>
    <w:tmpl w:val="25AED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ED97A05"/>
    <w:multiLevelType w:val="hybridMultilevel"/>
    <w:tmpl w:val="AE8A8B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20F2094"/>
    <w:multiLevelType w:val="hybridMultilevel"/>
    <w:tmpl w:val="0C7EC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29A6E5E"/>
    <w:multiLevelType w:val="hybridMultilevel"/>
    <w:tmpl w:val="C690F6BC"/>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43"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4222DB4"/>
    <w:multiLevelType w:val="hybridMultilevel"/>
    <w:tmpl w:val="1F16F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5A4087E"/>
    <w:multiLevelType w:val="hybridMultilevel"/>
    <w:tmpl w:val="58EE1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6382C67"/>
    <w:multiLevelType w:val="hybridMultilevel"/>
    <w:tmpl w:val="69BA7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B487606"/>
    <w:multiLevelType w:val="multilevel"/>
    <w:tmpl w:val="2F6CC18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C2F0870"/>
    <w:multiLevelType w:val="hybridMultilevel"/>
    <w:tmpl w:val="A40E3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E725D43"/>
    <w:multiLevelType w:val="hybridMultilevel"/>
    <w:tmpl w:val="71321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51" w15:restartNumberingAfterBreak="0">
    <w:nsid w:val="72EA3BBE"/>
    <w:multiLevelType w:val="multilevel"/>
    <w:tmpl w:val="40D833C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7D9040E"/>
    <w:multiLevelType w:val="multilevel"/>
    <w:tmpl w:val="7278DD2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A0A2891"/>
    <w:multiLevelType w:val="hybridMultilevel"/>
    <w:tmpl w:val="1D14DDBA"/>
    <w:lvl w:ilvl="0" w:tplc="924A859C">
      <w:numFmt w:val="bullet"/>
      <w:lvlText w:val="•"/>
      <w:lvlJc w:val="left"/>
      <w:pPr>
        <w:ind w:left="1429" w:hanging="360"/>
      </w:pPr>
      <w:rPr>
        <w:rFonts w:ascii="Avenir LT Std 45 Book" w:eastAsia="Avenir LT Std 45 Book" w:hAnsi="Avenir LT Std 45 Book" w:cs="Avenir LT Std 45 Book" w:hint="default"/>
        <w:color w:val="58595B"/>
        <w:spacing w:val="-5"/>
        <w:w w:val="100"/>
        <w:sz w:val="20"/>
        <w:szCs w:val="20"/>
        <w:lang w:val="en-GB" w:eastAsia="en-GB" w:bidi="en-GB"/>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54"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55" w15:restartNumberingAfterBreak="0">
    <w:nsid w:val="7A8F1C48"/>
    <w:multiLevelType w:val="hybridMultilevel"/>
    <w:tmpl w:val="375AF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966848">
    <w:abstractNumId w:val="21"/>
  </w:num>
  <w:num w:numId="2" w16cid:durableId="1170410007">
    <w:abstractNumId w:val="50"/>
  </w:num>
  <w:num w:numId="3" w16cid:durableId="1813905418">
    <w:abstractNumId w:val="21"/>
    <w:lvlOverride w:ilvl="0">
      <w:startOverride w:val="1"/>
    </w:lvlOverride>
  </w:num>
  <w:num w:numId="4" w16cid:durableId="1346519201">
    <w:abstractNumId w:val="9"/>
  </w:num>
  <w:num w:numId="5" w16cid:durableId="1748917993">
    <w:abstractNumId w:val="54"/>
  </w:num>
  <w:num w:numId="6" w16cid:durableId="1529104488">
    <w:abstractNumId w:val="22"/>
  </w:num>
  <w:num w:numId="7" w16cid:durableId="1451702752">
    <w:abstractNumId w:val="37"/>
  </w:num>
  <w:num w:numId="8" w16cid:durableId="1483347000">
    <w:abstractNumId w:val="6"/>
  </w:num>
  <w:num w:numId="9" w16cid:durableId="703794040">
    <w:abstractNumId w:val="43"/>
  </w:num>
  <w:num w:numId="10" w16cid:durableId="574557399">
    <w:abstractNumId w:val="46"/>
  </w:num>
  <w:num w:numId="11" w16cid:durableId="1500849398">
    <w:abstractNumId w:val="25"/>
  </w:num>
  <w:num w:numId="12" w16cid:durableId="1365134333">
    <w:abstractNumId w:val="5"/>
  </w:num>
  <w:num w:numId="13" w16cid:durableId="986057588">
    <w:abstractNumId w:val="55"/>
  </w:num>
  <w:num w:numId="14" w16cid:durableId="896819501">
    <w:abstractNumId w:val="45"/>
  </w:num>
  <w:num w:numId="15" w16cid:durableId="107631118">
    <w:abstractNumId w:val="36"/>
  </w:num>
  <w:num w:numId="16" w16cid:durableId="956107386">
    <w:abstractNumId w:val="23"/>
  </w:num>
  <w:num w:numId="17" w16cid:durableId="129979188">
    <w:abstractNumId w:val="16"/>
  </w:num>
  <w:num w:numId="18" w16cid:durableId="1992100287">
    <w:abstractNumId w:val="12"/>
  </w:num>
  <w:num w:numId="19" w16cid:durableId="1250429842">
    <w:abstractNumId w:val="48"/>
  </w:num>
  <w:num w:numId="20" w16cid:durableId="251470353">
    <w:abstractNumId w:val="20"/>
  </w:num>
  <w:num w:numId="21" w16cid:durableId="686642653">
    <w:abstractNumId w:val="39"/>
  </w:num>
  <w:num w:numId="22" w16cid:durableId="2071343316">
    <w:abstractNumId w:val="17"/>
  </w:num>
  <w:num w:numId="23" w16cid:durableId="1641425684">
    <w:abstractNumId w:val="31"/>
  </w:num>
  <w:num w:numId="24" w16cid:durableId="1053773269">
    <w:abstractNumId w:val="34"/>
  </w:num>
  <w:num w:numId="25" w16cid:durableId="979843338">
    <w:abstractNumId w:val="30"/>
  </w:num>
  <w:num w:numId="26" w16cid:durableId="1195580704">
    <w:abstractNumId w:val="40"/>
  </w:num>
  <w:num w:numId="27" w16cid:durableId="74281787">
    <w:abstractNumId w:val="53"/>
  </w:num>
  <w:num w:numId="28" w16cid:durableId="906839614">
    <w:abstractNumId w:val="3"/>
  </w:num>
  <w:num w:numId="29" w16cid:durableId="1240796797">
    <w:abstractNumId w:val="4"/>
  </w:num>
  <w:num w:numId="30" w16cid:durableId="694308229">
    <w:abstractNumId w:val="28"/>
  </w:num>
  <w:num w:numId="31" w16cid:durableId="1396124915">
    <w:abstractNumId w:val="26"/>
  </w:num>
  <w:num w:numId="32" w16cid:durableId="957948499">
    <w:abstractNumId w:val="49"/>
  </w:num>
  <w:num w:numId="33" w16cid:durableId="804398650">
    <w:abstractNumId w:val="2"/>
  </w:num>
  <w:num w:numId="34" w16cid:durableId="1752041910">
    <w:abstractNumId w:val="33"/>
  </w:num>
  <w:num w:numId="35" w16cid:durableId="1476482267">
    <w:abstractNumId w:val="52"/>
  </w:num>
  <w:num w:numId="36" w16cid:durableId="1829323703">
    <w:abstractNumId w:val="51"/>
  </w:num>
  <w:num w:numId="37" w16cid:durableId="1012340607">
    <w:abstractNumId w:val="29"/>
  </w:num>
  <w:num w:numId="38" w16cid:durableId="608977090">
    <w:abstractNumId w:val="14"/>
  </w:num>
  <w:num w:numId="39" w16cid:durableId="1412048526">
    <w:abstractNumId w:val="27"/>
  </w:num>
  <w:num w:numId="40" w16cid:durableId="911740091">
    <w:abstractNumId w:val="11"/>
  </w:num>
  <w:num w:numId="41" w16cid:durableId="603341067">
    <w:abstractNumId w:val="0"/>
  </w:num>
  <w:num w:numId="42" w16cid:durableId="374887264">
    <w:abstractNumId w:val="42"/>
  </w:num>
  <w:num w:numId="43" w16cid:durableId="1852143520">
    <w:abstractNumId w:val="44"/>
  </w:num>
  <w:num w:numId="44" w16cid:durableId="73627957">
    <w:abstractNumId w:val="13"/>
  </w:num>
  <w:num w:numId="45" w16cid:durableId="1815443070">
    <w:abstractNumId w:val="10"/>
  </w:num>
  <w:num w:numId="46" w16cid:durableId="1794014487">
    <w:abstractNumId w:val="32"/>
  </w:num>
  <w:num w:numId="47" w16cid:durableId="1469936898">
    <w:abstractNumId w:val="35"/>
  </w:num>
  <w:num w:numId="48" w16cid:durableId="35515490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331177520">
    <w:abstractNumId w:val="47"/>
  </w:num>
  <w:num w:numId="50" w16cid:durableId="2049794552">
    <w:abstractNumId w:val="19"/>
  </w:num>
  <w:num w:numId="51" w16cid:durableId="1134375149">
    <w:abstractNumId w:val="18"/>
  </w:num>
  <w:num w:numId="52" w16cid:durableId="1593666040">
    <w:abstractNumId w:val="15"/>
  </w:num>
  <w:num w:numId="53" w16cid:durableId="152379952">
    <w:abstractNumId w:val="24"/>
  </w:num>
  <w:num w:numId="54" w16cid:durableId="989868744">
    <w:abstractNumId w:val="41"/>
  </w:num>
  <w:num w:numId="55" w16cid:durableId="1830632141">
    <w:abstractNumId w:val="1"/>
  </w:num>
  <w:num w:numId="56" w16cid:durableId="5375298">
    <w:abstractNumId w:val="8"/>
  </w:num>
  <w:num w:numId="57" w16cid:durableId="2060324324">
    <w:abstractNumId w:val="7"/>
  </w:num>
  <w:num w:numId="58" w16cid:durableId="943265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E60"/>
    <w:rsid w:val="00013787"/>
    <w:rsid w:val="00015EB7"/>
    <w:rsid w:val="00045F9E"/>
    <w:rsid w:val="00066AF3"/>
    <w:rsid w:val="0009520A"/>
    <w:rsid w:val="00177138"/>
    <w:rsid w:val="00287B2E"/>
    <w:rsid w:val="002E20D9"/>
    <w:rsid w:val="0039438D"/>
    <w:rsid w:val="003C61E9"/>
    <w:rsid w:val="00404B8B"/>
    <w:rsid w:val="0042520B"/>
    <w:rsid w:val="004324D7"/>
    <w:rsid w:val="004746F3"/>
    <w:rsid w:val="004D4142"/>
    <w:rsid w:val="004F15D4"/>
    <w:rsid w:val="005445F4"/>
    <w:rsid w:val="005578D2"/>
    <w:rsid w:val="00576D4A"/>
    <w:rsid w:val="00592E97"/>
    <w:rsid w:val="005934E4"/>
    <w:rsid w:val="005E778D"/>
    <w:rsid w:val="005F40E3"/>
    <w:rsid w:val="0061761A"/>
    <w:rsid w:val="006367F4"/>
    <w:rsid w:val="006448F2"/>
    <w:rsid w:val="00676132"/>
    <w:rsid w:val="006831DD"/>
    <w:rsid w:val="00695107"/>
    <w:rsid w:val="00716769"/>
    <w:rsid w:val="00725B5C"/>
    <w:rsid w:val="007376C8"/>
    <w:rsid w:val="00744048"/>
    <w:rsid w:val="007A395F"/>
    <w:rsid w:val="007A5D20"/>
    <w:rsid w:val="008637A0"/>
    <w:rsid w:val="00891595"/>
    <w:rsid w:val="008B61A1"/>
    <w:rsid w:val="008C7E54"/>
    <w:rsid w:val="008D1D7B"/>
    <w:rsid w:val="008E0722"/>
    <w:rsid w:val="00933381"/>
    <w:rsid w:val="00952493"/>
    <w:rsid w:val="009555BD"/>
    <w:rsid w:val="009B7ACF"/>
    <w:rsid w:val="009F714B"/>
    <w:rsid w:val="00A0616E"/>
    <w:rsid w:val="00A66E8B"/>
    <w:rsid w:val="00AD7B1D"/>
    <w:rsid w:val="00AE7E19"/>
    <w:rsid w:val="00B8014D"/>
    <w:rsid w:val="00B87E60"/>
    <w:rsid w:val="00BE0ADB"/>
    <w:rsid w:val="00BF3217"/>
    <w:rsid w:val="00CF6330"/>
    <w:rsid w:val="00D16FF4"/>
    <w:rsid w:val="00D34842"/>
    <w:rsid w:val="00DB4192"/>
    <w:rsid w:val="00DC0D37"/>
    <w:rsid w:val="00DD4AC1"/>
    <w:rsid w:val="00DF76CC"/>
    <w:rsid w:val="00E22800"/>
    <w:rsid w:val="00EC0834"/>
    <w:rsid w:val="00F019EC"/>
    <w:rsid w:val="00F17786"/>
    <w:rsid w:val="00F74B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F56878"/>
  <w15:chartTrackingRefBased/>
  <w15:docId w15:val="{EDD79057-6E96-4D56-8AC7-E84BA9EA5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F019EC"/>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character" w:customStyle="1" w:styleId="UnresolvedMention1">
    <w:name w:val="Unresolved Mention1"/>
    <w:basedOn w:val="DefaultParagraphFont"/>
    <w:uiPriority w:val="99"/>
    <w:semiHidden/>
    <w:unhideWhenUsed/>
    <w:rsid w:val="00B87E60"/>
    <w:rPr>
      <w:color w:val="605E5C"/>
      <w:shd w:val="clear" w:color="auto" w:fill="E1DFDD"/>
    </w:rPr>
  </w:style>
  <w:style w:type="character" w:styleId="CommentReference">
    <w:name w:val="annotation reference"/>
    <w:basedOn w:val="DefaultParagraphFont"/>
    <w:uiPriority w:val="99"/>
    <w:semiHidden/>
    <w:unhideWhenUsed/>
    <w:rsid w:val="00B87E60"/>
    <w:rPr>
      <w:sz w:val="16"/>
      <w:szCs w:val="16"/>
    </w:rPr>
  </w:style>
  <w:style w:type="paragraph" w:styleId="CommentText">
    <w:name w:val="annotation text"/>
    <w:basedOn w:val="Normal"/>
    <w:link w:val="CommentTextChar"/>
    <w:uiPriority w:val="99"/>
    <w:unhideWhenUsed/>
    <w:rsid w:val="00B87E60"/>
    <w:pPr>
      <w:spacing w:line="240" w:lineRule="auto"/>
    </w:pPr>
    <w:rPr>
      <w:sz w:val="20"/>
      <w:szCs w:val="20"/>
    </w:rPr>
  </w:style>
  <w:style w:type="character" w:customStyle="1" w:styleId="CommentTextChar">
    <w:name w:val="Comment Text Char"/>
    <w:basedOn w:val="DefaultParagraphFont"/>
    <w:link w:val="CommentText"/>
    <w:uiPriority w:val="99"/>
    <w:rsid w:val="00B87E60"/>
    <w:rPr>
      <w:sz w:val="20"/>
      <w:szCs w:val="20"/>
    </w:rPr>
  </w:style>
  <w:style w:type="paragraph" w:styleId="CommentSubject">
    <w:name w:val="annotation subject"/>
    <w:basedOn w:val="CommentText"/>
    <w:next w:val="CommentText"/>
    <w:link w:val="CommentSubjectChar"/>
    <w:uiPriority w:val="99"/>
    <w:semiHidden/>
    <w:unhideWhenUsed/>
    <w:rsid w:val="00B87E60"/>
    <w:rPr>
      <w:b/>
      <w:bCs/>
    </w:rPr>
  </w:style>
  <w:style w:type="character" w:customStyle="1" w:styleId="CommentSubjectChar">
    <w:name w:val="Comment Subject Char"/>
    <w:basedOn w:val="CommentTextChar"/>
    <w:link w:val="CommentSubject"/>
    <w:uiPriority w:val="99"/>
    <w:semiHidden/>
    <w:rsid w:val="00B87E60"/>
    <w:rPr>
      <w:b/>
      <w:bCs/>
      <w:sz w:val="20"/>
      <w:szCs w:val="20"/>
    </w:rPr>
  </w:style>
  <w:style w:type="paragraph" w:styleId="BalloonText">
    <w:name w:val="Balloon Text"/>
    <w:basedOn w:val="Normal"/>
    <w:link w:val="BalloonTextChar"/>
    <w:uiPriority w:val="99"/>
    <w:semiHidden/>
    <w:unhideWhenUsed/>
    <w:rsid w:val="00B87E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7E60"/>
    <w:rPr>
      <w:rFonts w:ascii="Segoe UI" w:hAnsi="Segoe UI" w:cs="Segoe UI"/>
      <w:sz w:val="18"/>
      <w:szCs w:val="18"/>
    </w:rPr>
  </w:style>
  <w:style w:type="paragraph" w:styleId="BodyText">
    <w:name w:val="Body Text"/>
    <w:basedOn w:val="Normal"/>
    <w:link w:val="BodyTextChar"/>
    <w:uiPriority w:val="1"/>
    <w:qFormat/>
    <w:rsid w:val="00B87E60"/>
    <w:pPr>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B87E60"/>
    <w:rPr>
      <w:rFonts w:ascii="Times New Roman" w:eastAsia="Times New Roman" w:hAnsi="Times New Roman" w:cs="Times New Roman"/>
      <w:sz w:val="20"/>
      <w:szCs w:val="20"/>
    </w:rPr>
  </w:style>
  <w:style w:type="paragraph" w:styleId="Revision">
    <w:name w:val="Revision"/>
    <w:hidden/>
    <w:uiPriority w:val="99"/>
    <w:semiHidden/>
    <w:rsid w:val="00B87E60"/>
    <w:pPr>
      <w:spacing w:after="0" w:line="240" w:lineRule="auto"/>
    </w:pPr>
  </w:style>
  <w:style w:type="table" w:customStyle="1" w:styleId="TableGrid1">
    <w:name w:val="Table Grid1"/>
    <w:basedOn w:val="TableNormal"/>
    <w:next w:val="TableGrid"/>
    <w:uiPriority w:val="39"/>
    <w:rsid w:val="00B87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87E6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B87E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www.instituteforapprenticeships.org" TargetMode="External"/><Relationship Id="rId26" Type="http://schemas.openxmlformats.org/officeDocument/2006/relationships/package" Target="embeddings/Microsoft_Word_Document2.docx"/><Relationship Id="rId39" Type="http://schemas.openxmlformats.org/officeDocument/2006/relationships/hyperlink" Target="https://www.google.com/search?sxsrf=ALeKk02oeqmqSq30cL70K6vhuafhpLtaAg:1597157715348&amp;q=dsw+consultants&amp;spell=1&amp;sa=X&amp;ved=2ahUKEwjc05eStJPrAhVvThUIHfMFBm0QBSgAegQIGRAo&amp;biw=1405&amp;bih=754" TargetMode="External"/><Relationship Id="rId21" Type="http://schemas.openxmlformats.org/officeDocument/2006/relationships/image" Target="media/image11.emf"/><Relationship Id="rId34" Type="http://schemas.openxmlformats.org/officeDocument/2006/relationships/hyperlink" Target="http://www.dswconsulting.co.uk" TargetMode="External"/><Relationship Id="rId42" Type="http://schemas.openxmlformats.org/officeDocument/2006/relationships/hyperlink" Target="https://www.youtube.com/channel/UCzhyr8ZEXwD64zc8b-sphtw"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15.png"/><Relationship Id="rId11" Type="http://schemas.openxmlformats.org/officeDocument/2006/relationships/image" Target="media/image4.png"/><Relationship Id="rId24" Type="http://schemas.openxmlformats.org/officeDocument/2006/relationships/package" Target="embeddings/Microsoft_Word_Document1.docx"/><Relationship Id="rId32" Type="http://schemas.openxmlformats.org/officeDocument/2006/relationships/image" Target="media/image18.png"/><Relationship Id="rId37" Type="http://schemas.openxmlformats.org/officeDocument/2006/relationships/image" Target="media/image19.png"/><Relationship Id="rId40" Type="http://schemas.openxmlformats.org/officeDocument/2006/relationships/image" Target="media/image21.png"/><Relationship Id="rId45"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2.emf"/><Relationship Id="rId28" Type="http://schemas.openxmlformats.org/officeDocument/2006/relationships/package" Target="embeddings/Microsoft_Word_Document3.docx"/><Relationship Id="rId36" Type="http://schemas.openxmlformats.org/officeDocument/2006/relationships/hyperlink" Target="http://www.dswconsulting.co.uk" TargetMode="External"/><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17.png"/><Relationship Id="rId44" Type="http://schemas.openxmlformats.org/officeDocument/2006/relationships/hyperlink" Target="https://www.linkedin.com/company/doran-scott-williams-and-company-limited-dsw-/?viewAsMember=tru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package" Target="embeddings/Microsoft_Word_Document.docx"/><Relationship Id="rId27" Type="http://schemas.openxmlformats.org/officeDocument/2006/relationships/image" Target="media/image14.emf"/><Relationship Id="rId30" Type="http://schemas.openxmlformats.org/officeDocument/2006/relationships/image" Target="media/image16.png"/><Relationship Id="rId35" Type="http://schemas.openxmlformats.org/officeDocument/2006/relationships/hyperlink" Target="mailto:EPA@dswlearning.co.uk" TargetMode="External"/><Relationship Id="rId43" Type="http://schemas.openxmlformats.org/officeDocument/2006/relationships/hyperlink" Target="https://twitter.com/DSWConsultants?ref_src=twsrc%5Egoogle%7Ctwcamp%5Eserp%7Ctwgr%5Eauthor" TargetMode="External"/><Relationship Id="rId48"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9.png"/><Relationship Id="rId25" Type="http://schemas.openxmlformats.org/officeDocument/2006/relationships/image" Target="media/image13.emf"/><Relationship Id="rId33" Type="http://schemas.openxmlformats.org/officeDocument/2006/relationships/hyperlink" Target="mailto:EPA@dswlearning.co.uk" TargetMode="External"/><Relationship Id="rId38" Type="http://schemas.openxmlformats.org/officeDocument/2006/relationships/image" Target="media/image20.png"/><Relationship Id="rId46" Type="http://schemas.microsoft.com/office/2007/relationships/hdphoto" Target="media/hdphoto3.wdp"/><Relationship Id="rId20" Type="http://schemas.openxmlformats.org/officeDocument/2006/relationships/hyperlink" Target="https://www.dswconsulting.co.uk/our-policies" TargetMode="External"/><Relationship Id="rId41" Type="http://schemas.microsoft.com/office/2007/relationships/hdphoto" Target="media/hdphoto2.wdp"/><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3.png"/></Relationships>
</file>

<file path=word/_rels/settings.xml.rels><?xml version="1.0" encoding="UTF-8" standalone="yes"?>
<Relationships xmlns="http://schemas.openxmlformats.org/package/2006/relationships"><Relationship Id="rId1" Type="http://schemas.openxmlformats.org/officeDocument/2006/relationships/attachedTemplate" Target="file:///M:\Project%20Management\Project%20Rhino\Branding%20Refresh\House%20Style%20Templates\Word%20House%20Style%20Templates%20Jun%2017\B%20DSW%20Apprenticeships%20(Portrai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 DSW Apprenticeships (Portrait)</Template>
  <TotalTime>0</TotalTime>
  <Pages>14</Pages>
  <Words>3601</Words>
  <Characters>20529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Kayleigh Watson</dc:creator>
  <cp:keywords/>
  <dc:description/>
  <cp:lastModifiedBy>Richard Holmden</cp:lastModifiedBy>
  <cp:revision>2</cp:revision>
  <dcterms:created xsi:type="dcterms:W3CDTF">2025-02-11T14:26:00Z</dcterms:created>
  <dcterms:modified xsi:type="dcterms:W3CDTF">2025-02-11T14:26:00Z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f480955b-153a-4aaa-8826-c5e8630fd72a</vt:lpwstr>
  </property>
</Properties>
</file>