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8BDFDB" w14:textId="77777777" w:rsidR="00462FFC" w:rsidRPr="00DC2618" w:rsidRDefault="00462FFC" w:rsidP="00DC2618">
      <w:pPr>
        <w:jc w:val="center"/>
        <w:rPr>
          <w:rFonts w:asciiTheme="minorHAnsi" w:hAnsiTheme="minorHAnsi" w:cstheme="minorHAnsi"/>
          <w:b/>
          <w:color w:val="000000"/>
          <w:sz w:val="32"/>
          <w:szCs w:val="32"/>
          <w:u w:val="single"/>
        </w:rPr>
      </w:pPr>
      <w:r w:rsidRPr="00DC2618">
        <w:rPr>
          <w:rFonts w:asciiTheme="minorHAnsi" w:hAnsiTheme="minorHAnsi" w:cstheme="minorHAnsi"/>
          <w:b/>
          <w:color w:val="000000"/>
          <w:sz w:val="32"/>
          <w:szCs w:val="32"/>
          <w:u w:val="single"/>
        </w:rPr>
        <w:t>DATA PROTECTION POLICY</w:t>
      </w:r>
    </w:p>
    <w:p w14:paraId="3F8EB6C4" w14:textId="77777777" w:rsidR="005761AA" w:rsidRDefault="005761AA" w:rsidP="00085C39">
      <w:pPr>
        <w:pStyle w:val="Default"/>
        <w:rPr>
          <w:rFonts w:ascii="Calibri" w:hAnsi="Calibri"/>
          <w:b/>
          <w:sz w:val="22"/>
          <w:szCs w:val="22"/>
        </w:rPr>
      </w:pPr>
    </w:p>
    <w:p w14:paraId="132E6177" w14:textId="5F701404" w:rsidR="00675C38" w:rsidRPr="00675C38" w:rsidRDefault="00675C38" w:rsidP="00DC2618">
      <w:pPr>
        <w:pStyle w:val="ms-rtefontface-5"/>
        <w:jc w:val="both"/>
        <w:rPr>
          <w:rFonts w:eastAsiaTheme="minorHAnsi" w:cs="Arial"/>
          <w:bCs/>
          <w:color w:val="000000"/>
        </w:rPr>
      </w:pPr>
      <w:r w:rsidRPr="00675C38">
        <w:rPr>
          <w:rFonts w:eastAsiaTheme="minorHAnsi" w:cs="Arial"/>
          <w:b/>
          <w:color w:val="000000"/>
        </w:rPr>
        <w:t>Purpose</w:t>
      </w:r>
      <w:r w:rsidRPr="00675C38">
        <w:rPr>
          <w:rFonts w:eastAsiaTheme="minorHAnsi" w:cs="Arial"/>
          <w:bCs/>
          <w:color w:val="000000"/>
        </w:rPr>
        <w:t>: City Skills recogni</w:t>
      </w:r>
      <w:r w:rsidR="000B1282">
        <w:rPr>
          <w:rFonts w:eastAsiaTheme="minorHAnsi" w:cs="Arial"/>
          <w:bCs/>
          <w:color w:val="000000"/>
        </w:rPr>
        <w:t>s</w:t>
      </w:r>
      <w:r w:rsidRPr="00675C38">
        <w:rPr>
          <w:rFonts w:eastAsiaTheme="minorHAnsi" w:cs="Arial"/>
          <w:bCs/>
          <w:color w:val="000000"/>
        </w:rPr>
        <w:t xml:space="preserve">es the importance of protecting the personal information of </w:t>
      </w:r>
      <w:r w:rsidR="00871FE7">
        <w:rPr>
          <w:rFonts w:eastAsiaTheme="minorHAnsi" w:cs="Arial"/>
          <w:bCs/>
          <w:color w:val="000000"/>
        </w:rPr>
        <w:t>our</w:t>
      </w:r>
      <w:r w:rsidRPr="00675C38">
        <w:rPr>
          <w:rFonts w:eastAsiaTheme="minorHAnsi" w:cs="Arial"/>
          <w:bCs/>
          <w:color w:val="000000"/>
        </w:rPr>
        <w:t xml:space="preserve"> </w:t>
      </w:r>
      <w:r w:rsidR="00F11B04">
        <w:rPr>
          <w:rFonts w:eastAsiaTheme="minorHAnsi" w:cs="Arial"/>
          <w:bCs/>
          <w:color w:val="000000"/>
        </w:rPr>
        <w:t>apprentices</w:t>
      </w:r>
      <w:r w:rsidRPr="00675C38">
        <w:rPr>
          <w:rFonts w:eastAsiaTheme="minorHAnsi" w:cs="Arial"/>
          <w:bCs/>
          <w:color w:val="000000"/>
        </w:rPr>
        <w:t>, employees, employers, and suppliers. This policy outlines the measures and procedures that City Skills will implement to ensure compliance with the General Data Protection Regulation (GDPR) and safeguard the rights of data subjects.</w:t>
      </w:r>
    </w:p>
    <w:p w14:paraId="755DBCA3" w14:textId="77777777" w:rsidR="00675C38" w:rsidRPr="00675C38" w:rsidRDefault="00675C38" w:rsidP="00DC2618">
      <w:pPr>
        <w:pStyle w:val="ms-rtefontface-5"/>
        <w:jc w:val="both"/>
        <w:rPr>
          <w:rFonts w:eastAsiaTheme="minorHAnsi" w:cs="Arial"/>
          <w:bCs/>
          <w:color w:val="000000"/>
        </w:rPr>
      </w:pPr>
      <w:r w:rsidRPr="00675C38">
        <w:rPr>
          <w:rFonts w:eastAsiaTheme="minorHAnsi" w:cs="Arial"/>
          <w:b/>
          <w:color w:val="000000"/>
        </w:rPr>
        <w:t>Legal Framework:</w:t>
      </w:r>
      <w:r w:rsidRPr="00675C38">
        <w:rPr>
          <w:rFonts w:eastAsiaTheme="minorHAnsi" w:cs="Arial"/>
          <w:bCs/>
          <w:color w:val="000000"/>
        </w:rPr>
        <w:t xml:space="preserve"> City Skills will comply with the Data Protection Act 2018 and the Computer Misuse Act 1990. Personal data must be accurate, up-to-date, and kept secure </w:t>
      </w:r>
      <w:proofErr w:type="gramStart"/>
      <w:r w:rsidRPr="00675C38">
        <w:rPr>
          <w:rFonts w:eastAsiaTheme="minorHAnsi" w:cs="Arial"/>
          <w:bCs/>
          <w:color w:val="000000"/>
        </w:rPr>
        <w:t>at all times</w:t>
      </w:r>
      <w:proofErr w:type="gramEnd"/>
      <w:r w:rsidRPr="00675C38">
        <w:rPr>
          <w:rFonts w:eastAsiaTheme="minorHAnsi" w:cs="Arial"/>
          <w:bCs/>
          <w:color w:val="000000"/>
        </w:rPr>
        <w:t>. Data subjects have the right to access, rectify, delete, and transfer their personal data.</w:t>
      </w:r>
    </w:p>
    <w:p w14:paraId="281AB213" w14:textId="77777777" w:rsidR="00675C38" w:rsidRPr="00675C38" w:rsidRDefault="00675C38" w:rsidP="00DC2618">
      <w:pPr>
        <w:pStyle w:val="ms-rtefontface-5"/>
        <w:jc w:val="both"/>
        <w:rPr>
          <w:rFonts w:eastAsiaTheme="minorHAnsi" w:cs="Arial"/>
          <w:bCs/>
          <w:color w:val="000000"/>
        </w:rPr>
      </w:pPr>
      <w:r w:rsidRPr="00675C38">
        <w:rPr>
          <w:rFonts w:eastAsiaTheme="minorHAnsi" w:cs="Arial"/>
          <w:b/>
          <w:color w:val="000000"/>
        </w:rPr>
        <w:t>Responsibility:</w:t>
      </w:r>
      <w:r w:rsidRPr="00675C38">
        <w:rPr>
          <w:rFonts w:eastAsiaTheme="minorHAnsi" w:cs="Arial"/>
          <w:bCs/>
          <w:color w:val="000000"/>
        </w:rPr>
        <w:t xml:space="preserve"> All living individuals whose personal data City Skills hold are considered data subjects. Data subjects have the right to consent to the processing of their data, and City Skills will maintain an auditable record of all consents obtained. Data users are employees whose work involves using personal data and are responsible for protecting the information they handle in accordance with this policy.</w:t>
      </w:r>
    </w:p>
    <w:p w14:paraId="232E5C4B" w14:textId="77777777" w:rsidR="00675C38" w:rsidRPr="00675C38" w:rsidRDefault="00675C38" w:rsidP="00DC2618">
      <w:pPr>
        <w:pStyle w:val="ms-rtefontface-5"/>
        <w:jc w:val="both"/>
        <w:rPr>
          <w:rFonts w:eastAsiaTheme="minorHAnsi" w:cs="Arial"/>
          <w:b/>
          <w:color w:val="000000"/>
        </w:rPr>
      </w:pPr>
      <w:r w:rsidRPr="00675C38">
        <w:rPr>
          <w:rFonts w:eastAsiaTheme="minorHAnsi" w:cs="Arial"/>
          <w:b/>
          <w:color w:val="000000"/>
        </w:rPr>
        <w:t>Data Protection Measures:</w:t>
      </w:r>
    </w:p>
    <w:p w14:paraId="4D7AD34A" w14:textId="77777777" w:rsidR="00AE690C" w:rsidRDefault="00675C38" w:rsidP="00DC2618">
      <w:pPr>
        <w:pStyle w:val="ms-rtefontface-5"/>
        <w:ind w:left="360"/>
        <w:jc w:val="both"/>
        <w:rPr>
          <w:rFonts w:eastAsiaTheme="minorHAnsi" w:cs="Arial"/>
          <w:bCs/>
          <w:color w:val="000000"/>
        </w:rPr>
      </w:pPr>
      <w:r w:rsidRPr="00675C38">
        <w:rPr>
          <w:rFonts w:eastAsiaTheme="minorHAnsi" w:cs="Arial"/>
          <w:b/>
          <w:color w:val="000000"/>
        </w:rPr>
        <w:t>Confidentiality, Integrity, Availability, and Resilience:</w:t>
      </w:r>
      <w:r w:rsidRPr="00675C38">
        <w:rPr>
          <w:rFonts w:eastAsiaTheme="minorHAnsi" w:cs="Arial"/>
          <w:bCs/>
          <w:color w:val="000000"/>
        </w:rPr>
        <w:t xml:space="preserve"> City Skills has implemented technical measures to ensure the confidentiality, integrity, availability, and resilience of processing systems and services. These measures include firewalls, secure servers, and encryption.</w:t>
      </w:r>
    </w:p>
    <w:p w14:paraId="01CF28B7" w14:textId="4CBEC43A" w:rsidR="00675C38" w:rsidRPr="00675C38" w:rsidRDefault="00675C38" w:rsidP="00DC2618">
      <w:pPr>
        <w:pStyle w:val="ms-rtefontface-5"/>
        <w:ind w:left="360"/>
        <w:jc w:val="both"/>
        <w:rPr>
          <w:rFonts w:eastAsiaTheme="minorHAnsi" w:cs="Arial"/>
          <w:bCs/>
          <w:color w:val="000000"/>
        </w:rPr>
      </w:pPr>
      <w:r w:rsidRPr="00675C38">
        <w:rPr>
          <w:rFonts w:eastAsiaTheme="minorHAnsi" w:cs="Arial"/>
          <w:b/>
          <w:color w:val="000000"/>
        </w:rPr>
        <w:t>Compliance with Data Subjects' Rights:</w:t>
      </w:r>
      <w:r w:rsidRPr="00675C38">
        <w:rPr>
          <w:rFonts w:eastAsiaTheme="minorHAnsi" w:cs="Arial"/>
          <w:bCs/>
          <w:color w:val="000000"/>
        </w:rPr>
        <w:t xml:space="preserve"> City Skills will provide privacy information to data subjects at suitable points in the data collection process. Data subjects have the right to access, rectify, delete, and transfer their personal data. City Skills will maintain records of personal data processing activities and ensure that consent-based processing meets standards of active, informed consent.</w:t>
      </w:r>
    </w:p>
    <w:p w14:paraId="03599A19" w14:textId="6E4B9504" w:rsidR="00675C38" w:rsidRPr="00675C38" w:rsidRDefault="00675C38" w:rsidP="00DC2618">
      <w:pPr>
        <w:pStyle w:val="ms-rtefontface-5"/>
        <w:ind w:left="360"/>
        <w:jc w:val="both"/>
        <w:rPr>
          <w:rFonts w:eastAsiaTheme="minorHAnsi" w:cs="Arial"/>
          <w:bCs/>
          <w:color w:val="000000"/>
        </w:rPr>
      </w:pPr>
      <w:r w:rsidRPr="00675C38">
        <w:rPr>
          <w:rFonts w:eastAsiaTheme="minorHAnsi" w:cs="Arial"/>
          <w:b/>
          <w:color w:val="000000"/>
        </w:rPr>
        <w:t>Legal Safeguards for Data Transfers:</w:t>
      </w:r>
      <w:r w:rsidRPr="00675C38">
        <w:rPr>
          <w:rFonts w:eastAsiaTheme="minorHAnsi" w:cs="Arial"/>
          <w:bCs/>
          <w:color w:val="000000"/>
        </w:rPr>
        <w:t xml:space="preserve"> City Skills will ensure that legal safeguards are in place to legitimi</w:t>
      </w:r>
      <w:r w:rsidR="000B1282">
        <w:rPr>
          <w:rFonts w:eastAsiaTheme="minorHAnsi" w:cs="Arial"/>
          <w:bCs/>
          <w:color w:val="000000"/>
        </w:rPr>
        <w:t>s</w:t>
      </w:r>
      <w:r w:rsidRPr="00675C38">
        <w:rPr>
          <w:rFonts w:eastAsiaTheme="minorHAnsi" w:cs="Arial"/>
          <w:bCs/>
          <w:color w:val="000000"/>
        </w:rPr>
        <w:t>e transfers of personal data outside the UK. Personal data may only be transferred to a third-party data processor if they comply with City Skills' procedures and policies or have adequate measures in place themselves.</w:t>
      </w:r>
    </w:p>
    <w:p w14:paraId="1F796B9B" w14:textId="77777777" w:rsidR="00675C38" w:rsidRPr="00675C38" w:rsidRDefault="00675C38" w:rsidP="00DC2618">
      <w:pPr>
        <w:pStyle w:val="ms-rtefontface-5"/>
        <w:ind w:left="360"/>
        <w:jc w:val="both"/>
        <w:rPr>
          <w:rFonts w:eastAsiaTheme="minorHAnsi" w:cs="Arial"/>
          <w:bCs/>
          <w:color w:val="000000"/>
        </w:rPr>
      </w:pPr>
      <w:r w:rsidRPr="00675C38">
        <w:rPr>
          <w:rFonts w:eastAsiaTheme="minorHAnsi" w:cs="Arial"/>
          <w:b/>
          <w:color w:val="000000"/>
        </w:rPr>
        <w:t>Maintenance of Personal Data Processing Records:</w:t>
      </w:r>
      <w:r w:rsidRPr="00675C38">
        <w:rPr>
          <w:rFonts w:eastAsiaTheme="minorHAnsi" w:cs="Arial"/>
          <w:bCs/>
          <w:color w:val="000000"/>
        </w:rPr>
        <w:t xml:space="preserve"> City Skills will maintain records of all personal data processing activities.</w:t>
      </w:r>
    </w:p>
    <w:p w14:paraId="1021DE76" w14:textId="77777777" w:rsidR="00675C38" w:rsidRPr="00675C38" w:rsidRDefault="00675C38" w:rsidP="00DC2618">
      <w:pPr>
        <w:pStyle w:val="ms-rtefontface-5"/>
        <w:ind w:left="360"/>
        <w:jc w:val="both"/>
        <w:rPr>
          <w:rFonts w:eastAsiaTheme="minorHAnsi" w:cs="Arial"/>
          <w:bCs/>
          <w:color w:val="000000"/>
        </w:rPr>
      </w:pPr>
      <w:r w:rsidRPr="00675C38">
        <w:rPr>
          <w:rFonts w:eastAsiaTheme="minorHAnsi" w:cs="Arial"/>
          <w:b/>
          <w:color w:val="000000"/>
        </w:rPr>
        <w:t>Regular Testing and Evaluation:</w:t>
      </w:r>
      <w:r w:rsidRPr="00675C38">
        <w:rPr>
          <w:rFonts w:eastAsiaTheme="minorHAnsi" w:cs="Arial"/>
          <w:bCs/>
          <w:color w:val="000000"/>
        </w:rPr>
        <w:t xml:space="preserve"> City Skills will regularly test, assess, and evaluate the effectiveness of its data protection measures to ensure compliance with the GDPR and other applicable regulations.</w:t>
      </w:r>
    </w:p>
    <w:p w14:paraId="78E19E3B" w14:textId="77777777" w:rsidR="00AE690C" w:rsidRDefault="00AE690C" w:rsidP="00DC2618">
      <w:pPr>
        <w:pStyle w:val="ms-rtefontface-5"/>
        <w:jc w:val="both"/>
        <w:rPr>
          <w:rFonts w:eastAsiaTheme="minorHAnsi" w:cs="Arial"/>
          <w:bCs/>
          <w:color w:val="000000"/>
        </w:rPr>
      </w:pPr>
    </w:p>
    <w:p w14:paraId="7E601231" w14:textId="05D93562" w:rsidR="00675C38" w:rsidRPr="00675C38" w:rsidRDefault="00675C38" w:rsidP="00DC2618">
      <w:pPr>
        <w:pStyle w:val="ms-rtefontface-5"/>
        <w:jc w:val="both"/>
        <w:rPr>
          <w:rFonts w:eastAsiaTheme="minorHAnsi" w:cs="Arial"/>
          <w:bCs/>
          <w:color w:val="000000"/>
        </w:rPr>
      </w:pPr>
      <w:r w:rsidRPr="00675C38">
        <w:rPr>
          <w:rFonts w:eastAsiaTheme="minorHAnsi" w:cs="Arial"/>
          <w:bCs/>
          <w:color w:val="000000"/>
        </w:rPr>
        <w:t>Conclusion: City Skills is committed to protecting the personal information of its data subjects and ensuring compliance with the GDPR and other applicable regulations. This policy outlines the measures and procedures that City Skills will implement to achieve these goals</w:t>
      </w:r>
      <w:r w:rsidRPr="00675C38">
        <w:rPr>
          <w:rFonts w:eastAsiaTheme="minorHAnsi" w:cs="Arial"/>
          <w:b/>
          <w:color w:val="000000"/>
        </w:rPr>
        <w:t>.</w:t>
      </w:r>
    </w:p>
    <w:p w14:paraId="46A6E8A2" w14:textId="77777777" w:rsidR="00675C38" w:rsidRDefault="00675C38" w:rsidP="00DC2618">
      <w:pPr>
        <w:pStyle w:val="ms-rtefontface-5"/>
        <w:jc w:val="both"/>
        <w:rPr>
          <w:rFonts w:eastAsiaTheme="minorHAnsi" w:cs="Arial"/>
          <w:b/>
          <w:color w:val="000000"/>
        </w:rPr>
      </w:pPr>
      <w:r w:rsidRPr="00675C38">
        <w:rPr>
          <w:rFonts w:eastAsiaTheme="minorHAnsi" w:cs="Arial"/>
          <w:b/>
          <w:vanish/>
          <w:color w:val="000000"/>
        </w:rPr>
        <w:t>Top of Form</w:t>
      </w:r>
    </w:p>
    <w:tbl>
      <w:tblPr>
        <w:tblW w:w="7260" w:type="dxa"/>
        <w:tblLook w:val="04A0" w:firstRow="1" w:lastRow="0" w:firstColumn="1" w:lastColumn="0" w:noHBand="0" w:noVBand="1"/>
      </w:tblPr>
      <w:tblGrid>
        <w:gridCol w:w="3980"/>
        <w:gridCol w:w="3280"/>
      </w:tblGrid>
      <w:tr w:rsidR="00DC2618" w:rsidRPr="009264FF" w14:paraId="32B4188C" w14:textId="77777777" w:rsidTr="007110FE">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7B55BE40"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Policy review area</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23709FED" w14:textId="77777777" w:rsidR="00DC2618" w:rsidRPr="009264FF" w:rsidRDefault="00DC2618" w:rsidP="00DC2618">
            <w:pPr>
              <w:spacing w:after="0" w:line="240" w:lineRule="auto"/>
              <w:jc w:val="both"/>
              <w:rPr>
                <w:rFonts w:cs="Calibri"/>
                <w:b/>
                <w:bCs/>
                <w:color w:val="000000"/>
                <w:sz w:val="28"/>
                <w:szCs w:val="28"/>
                <w:lang w:eastAsia="en-GB"/>
              </w:rPr>
            </w:pPr>
            <w:r w:rsidRPr="009264FF">
              <w:rPr>
                <w:rFonts w:cs="Calibri"/>
                <w:b/>
                <w:bCs/>
                <w:color w:val="000000"/>
                <w:sz w:val="28"/>
                <w:szCs w:val="28"/>
                <w:lang w:eastAsia="en-GB"/>
              </w:rPr>
              <w:t>Operations</w:t>
            </w:r>
          </w:p>
        </w:tc>
      </w:tr>
      <w:tr w:rsidR="00DC2618" w:rsidRPr="009264FF" w14:paraId="01DA4995" w14:textId="77777777" w:rsidTr="007110FE">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421E7758"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Lead Manager</w:t>
            </w:r>
          </w:p>
        </w:tc>
        <w:tc>
          <w:tcPr>
            <w:tcW w:w="3280" w:type="dxa"/>
            <w:tcBorders>
              <w:top w:val="nil"/>
              <w:left w:val="nil"/>
              <w:bottom w:val="single" w:sz="4" w:space="0" w:color="auto"/>
              <w:right w:val="single" w:sz="4" w:space="0" w:color="auto"/>
            </w:tcBorders>
            <w:shd w:val="clear" w:color="auto" w:fill="auto"/>
            <w:noWrap/>
            <w:vAlign w:val="bottom"/>
            <w:hideMark/>
          </w:tcPr>
          <w:p w14:paraId="25D5458F" w14:textId="77777777" w:rsidR="00DC2618" w:rsidRPr="009264FF" w:rsidRDefault="00DC2618" w:rsidP="00DC2618">
            <w:pPr>
              <w:spacing w:after="0" w:line="240" w:lineRule="auto"/>
              <w:jc w:val="both"/>
              <w:rPr>
                <w:rFonts w:cs="Calibri"/>
                <w:b/>
                <w:bCs/>
                <w:color w:val="000000"/>
                <w:sz w:val="28"/>
                <w:szCs w:val="28"/>
                <w:lang w:eastAsia="en-GB"/>
              </w:rPr>
            </w:pPr>
            <w:r>
              <w:rPr>
                <w:rFonts w:cs="Calibri"/>
                <w:b/>
                <w:bCs/>
                <w:color w:val="000000"/>
                <w:sz w:val="28"/>
                <w:szCs w:val="28"/>
                <w:lang w:eastAsia="en-GB"/>
              </w:rPr>
              <w:t>Human Resources</w:t>
            </w:r>
          </w:p>
        </w:tc>
      </w:tr>
      <w:tr w:rsidR="00DC2618" w:rsidRPr="009264FF" w14:paraId="7DC94562" w14:textId="77777777" w:rsidTr="007110FE">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2E45894F"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Approval Level</w:t>
            </w:r>
          </w:p>
        </w:tc>
        <w:tc>
          <w:tcPr>
            <w:tcW w:w="3280" w:type="dxa"/>
            <w:tcBorders>
              <w:top w:val="nil"/>
              <w:left w:val="nil"/>
              <w:bottom w:val="single" w:sz="4" w:space="0" w:color="auto"/>
              <w:right w:val="single" w:sz="4" w:space="0" w:color="auto"/>
            </w:tcBorders>
            <w:shd w:val="clear" w:color="auto" w:fill="auto"/>
            <w:noWrap/>
            <w:vAlign w:val="bottom"/>
            <w:hideMark/>
          </w:tcPr>
          <w:p w14:paraId="3CB16DAC" w14:textId="77777777" w:rsidR="00DC2618" w:rsidRPr="009264FF" w:rsidRDefault="00DC2618" w:rsidP="00DC2618">
            <w:pPr>
              <w:spacing w:after="0" w:line="240" w:lineRule="auto"/>
              <w:jc w:val="both"/>
              <w:rPr>
                <w:rFonts w:cs="Calibri"/>
                <w:b/>
                <w:bCs/>
                <w:color w:val="000000"/>
                <w:sz w:val="28"/>
                <w:szCs w:val="28"/>
                <w:lang w:eastAsia="en-GB"/>
              </w:rPr>
            </w:pPr>
            <w:r w:rsidRPr="009264FF">
              <w:rPr>
                <w:rFonts w:cs="Calibri"/>
                <w:b/>
                <w:bCs/>
                <w:color w:val="000000"/>
                <w:sz w:val="28"/>
                <w:szCs w:val="28"/>
                <w:lang w:eastAsia="en-GB"/>
              </w:rPr>
              <w:t>Board</w:t>
            </w:r>
          </w:p>
        </w:tc>
      </w:tr>
      <w:tr w:rsidR="00DC2618" w:rsidRPr="009264FF" w14:paraId="364E82BD" w14:textId="77777777" w:rsidTr="007110FE">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2D77C201"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Start Date</w:t>
            </w:r>
          </w:p>
        </w:tc>
        <w:tc>
          <w:tcPr>
            <w:tcW w:w="3280" w:type="dxa"/>
            <w:tcBorders>
              <w:top w:val="nil"/>
              <w:left w:val="nil"/>
              <w:bottom w:val="single" w:sz="4" w:space="0" w:color="auto"/>
              <w:right w:val="single" w:sz="4" w:space="0" w:color="auto"/>
            </w:tcBorders>
            <w:shd w:val="clear" w:color="auto" w:fill="auto"/>
            <w:noWrap/>
            <w:vAlign w:val="bottom"/>
            <w:hideMark/>
          </w:tcPr>
          <w:p w14:paraId="665A6E83" w14:textId="608CD323" w:rsidR="00DC2618" w:rsidRPr="009264FF" w:rsidRDefault="00DC2618" w:rsidP="00DC2618">
            <w:pPr>
              <w:spacing w:after="0" w:line="240" w:lineRule="auto"/>
              <w:jc w:val="both"/>
              <w:rPr>
                <w:rFonts w:cs="Calibri"/>
                <w:b/>
                <w:bCs/>
                <w:color w:val="000000"/>
                <w:sz w:val="28"/>
                <w:szCs w:val="28"/>
                <w:lang w:eastAsia="en-GB"/>
              </w:rPr>
            </w:pPr>
            <w:r>
              <w:rPr>
                <w:rFonts w:cs="Calibri"/>
                <w:b/>
                <w:bCs/>
                <w:color w:val="000000"/>
                <w:sz w:val="28"/>
                <w:szCs w:val="28"/>
                <w:lang w:eastAsia="en-GB"/>
              </w:rPr>
              <w:t>Jan - 2024</w:t>
            </w:r>
          </w:p>
        </w:tc>
      </w:tr>
      <w:tr w:rsidR="00DC2618" w:rsidRPr="009264FF" w14:paraId="4DD9C196" w14:textId="77777777" w:rsidTr="007110FE">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7CFA5CC1"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Review Cycle</w:t>
            </w:r>
          </w:p>
        </w:tc>
        <w:tc>
          <w:tcPr>
            <w:tcW w:w="3280" w:type="dxa"/>
            <w:tcBorders>
              <w:top w:val="nil"/>
              <w:left w:val="nil"/>
              <w:bottom w:val="single" w:sz="4" w:space="0" w:color="auto"/>
              <w:right w:val="single" w:sz="4" w:space="0" w:color="auto"/>
            </w:tcBorders>
            <w:shd w:val="clear" w:color="auto" w:fill="auto"/>
            <w:noWrap/>
            <w:vAlign w:val="bottom"/>
            <w:hideMark/>
          </w:tcPr>
          <w:p w14:paraId="2BC55EFC" w14:textId="77777777" w:rsidR="00DC2618" w:rsidRPr="009264FF" w:rsidRDefault="00DC2618" w:rsidP="00DC2618">
            <w:pPr>
              <w:spacing w:after="0" w:line="240" w:lineRule="auto"/>
              <w:jc w:val="both"/>
              <w:rPr>
                <w:rFonts w:cs="Calibri"/>
                <w:b/>
                <w:bCs/>
                <w:color w:val="000000"/>
                <w:sz w:val="28"/>
                <w:szCs w:val="28"/>
                <w:lang w:eastAsia="en-GB"/>
              </w:rPr>
            </w:pPr>
            <w:r w:rsidRPr="009264FF">
              <w:rPr>
                <w:rFonts w:cs="Calibri"/>
                <w:b/>
                <w:bCs/>
                <w:color w:val="000000"/>
                <w:sz w:val="28"/>
                <w:szCs w:val="28"/>
                <w:lang w:eastAsia="en-GB"/>
              </w:rPr>
              <w:t>1 year</w:t>
            </w:r>
          </w:p>
        </w:tc>
      </w:tr>
      <w:tr w:rsidR="00DC2618" w:rsidRPr="009264FF" w14:paraId="5B84DFAA" w14:textId="77777777" w:rsidTr="007110FE">
        <w:trPr>
          <w:trHeight w:val="375"/>
        </w:trPr>
        <w:tc>
          <w:tcPr>
            <w:tcW w:w="3980" w:type="dxa"/>
            <w:tcBorders>
              <w:top w:val="nil"/>
              <w:left w:val="single" w:sz="4" w:space="0" w:color="auto"/>
              <w:bottom w:val="single" w:sz="4" w:space="0" w:color="auto"/>
              <w:right w:val="single" w:sz="4" w:space="0" w:color="auto"/>
            </w:tcBorders>
            <w:shd w:val="clear" w:color="000000" w:fill="305496"/>
            <w:noWrap/>
            <w:vAlign w:val="bottom"/>
            <w:hideMark/>
          </w:tcPr>
          <w:p w14:paraId="35E481BE"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Next Review</w:t>
            </w:r>
          </w:p>
        </w:tc>
        <w:tc>
          <w:tcPr>
            <w:tcW w:w="3280" w:type="dxa"/>
            <w:tcBorders>
              <w:top w:val="nil"/>
              <w:left w:val="nil"/>
              <w:bottom w:val="single" w:sz="4" w:space="0" w:color="auto"/>
              <w:right w:val="single" w:sz="4" w:space="0" w:color="auto"/>
            </w:tcBorders>
            <w:shd w:val="clear" w:color="auto" w:fill="auto"/>
            <w:noWrap/>
            <w:vAlign w:val="bottom"/>
            <w:hideMark/>
          </w:tcPr>
          <w:p w14:paraId="1A521F3B" w14:textId="1F16298F" w:rsidR="00DC2618" w:rsidRPr="009264FF" w:rsidRDefault="00DC2618" w:rsidP="00DC2618">
            <w:pPr>
              <w:spacing w:after="0" w:line="240" w:lineRule="auto"/>
              <w:jc w:val="both"/>
              <w:rPr>
                <w:rFonts w:cs="Calibri"/>
                <w:b/>
                <w:bCs/>
                <w:color w:val="000000"/>
                <w:sz w:val="28"/>
                <w:szCs w:val="28"/>
                <w:lang w:eastAsia="en-GB"/>
              </w:rPr>
            </w:pPr>
            <w:r>
              <w:rPr>
                <w:rFonts w:cs="Calibri"/>
                <w:b/>
                <w:bCs/>
                <w:color w:val="000000"/>
                <w:sz w:val="28"/>
                <w:szCs w:val="28"/>
                <w:lang w:eastAsia="en-GB"/>
              </w:rPr>
              <w:t>Jan - 2025</w:t>
            </w:r>
          </w:p>
        </w:tc>
      </w:tr>
      <w:tr w:rsidR="00DC2618" w:rsidRPr="009264FF" w14:paraId="11548936" w14:textId="77777777" w:rsidTr="007110FE">
        <w:trPr>
          <w:trHeight w:val="300"/>
        </w:trPr>
        <w:tc>
          <w:tcPr>
            <w:tcW w:w="3980" w:type="dxa"/>
            <w:tcBorders>
              <w:top w:val="nil"/>
              <w:left w:val="nil"/>
              <w:bottom w:val="nil"/>
              <w:right w:val="nil"/>
            </w:tcBorders>
            <w:shd w:val="clear" w:color="auto" w:fill="auto"/>
            <w:noWrap/>
            <w:vAlign w:val="bottom"/>
            <w:hideMark/>
          </w:tcPr>
          <w:p w14:paraId="138576AB" w14:textId="77777777" w:rsidR="00DC2618" w:rsidRPr="009264FF" w:rsidRDefault="00DC2618" w:rsidP="00DC2618">
            <w:pPr>
              <w:spacing w:after="0" w:line="240" w:lineRule="auto"/>
              <w:jc w:val="both"/>
              <w:rPr>
                <w:rFonts w:cs="Calibri"/>
                <w:b/>
                <w:bCs/>
                <w:color w:val="000000"/>
                <w:sz w:val="28"/>
                <w:szCs w:val="28"/>
                <w:lang w:eastAsia="en-GB"/>
              </w:rPr>
            </w:pPr>
          </w:p>
        </w:tc>
        <w:tc>
          <w:tcPr>
            <w:tcW w:w="3280" w:type="dxa"/>
            <w:tcBorders>
              <w:top w:val="nil"/>
              <w:left w:val="nil"/>
              <w:bottom w:val="nil"/>
              <w:right w:val="nil"/>
            </w:tcBorders>
            <w:shd w:val="clear" w:color="auto" w:fill="auto"/>
            <w:noWrap/>
            <w:vAlign w:val="bottom"/>
            <w:hideMark/>
          </w:tcPr>
          <w:p w14:paraId="022645E8" w14:textId="77777777" w:rsidR="00DC2618" w:rsidRPr="009264FF" w:rsidRDefault="00DC2618" w:rsidP="00DC2618">
            <w:pPr>
              <w:spacing w:after="0" w:line="240" w:lineRule="auto"/>
              <w:jc w:val="both"/>
              <w:rPr>
                <w:rFonts w:ascii="Times New Roman" w:hAnsi="Times New Roman"/>
                <w:sz w:val="20"/>
                <w:szCs w:val="20"/>
                <w:lang w:eastAsia="en-GB"/>
              </w:rPr>
            </w:pPr>
          </w:p>
        </w:tc>
      </w:tr>
      <w:tr w:rsidR="00DC2618" w:rsidRPr="009264FF" w14:paraId="1ECDD10E" w14:textId="77777777" w:rsidTr="007110FE">
        <w:trPr>
          <w:trHeight w:val="375"/>
        </w:trPr>
        <w:tc>
          <w:tcPr>
            <w:tcW w:w="3980" w:type="dxa"/>
            <w:tcBorders>
              <w:top w:val="single" w:sz="4" w:space="0" w:color="auto"/>
              <w:left w:val="single" w:sz="4" w:space="0" w:color="auto"/>
              <w:bottom w:val="single" w:sz="4" w:space="0" w:color="auto"/>
              <w:right w:val="single" w:sz="4" w:space="0" w:color="auto"/>
            </w:tcBorders>
            <w:shd w:val="clear" w:color="000000" w:fill="305496"/>
            <w:noWrap/>
            <w:vAlign w:val="bottom"/>
            <w:hideMark/>
          </w:tcPr>
          <w:p w14:paraId="73208B5F" w14:textId="77777777" w:rsidR="00DC2618" w:rsidRPr="009264FF" w:rsidRDefault="00DC2618" w:rsidP="00DC2618">
            <w:pPr>
              <w:spacing w:after="0" w:line="240" w:lineRule="auto"/>
              <w:jc w:val="both"/>
              <w:rPr>
                <w:rFonts w:cs="Calibri"/>
                <w:b/>
                <w:bCs/>
                <w:color w:val="FFFFFF"/>
                <w:sz w:val="28"/>
                <w:szCs w:val="28"/>
                <w:lang w:eastAsia="en-GB"/>
              </w:rPr>
            </w:pPr>
            <w:r w:rsidRPr="009264FF">
              <w:rPr>
                <w:rFonts w:cs="Calibri"/>
                <w:b/>
                <w:bCs/>
                <w:color w:val="FFFFFF"/>
                <w:sz w:val="28"/>
                <w:szCs w:val="28"/>
                <w:lang w:eastAsia="en-GB"/>
              </w:rPr>
              <w:t>Approved By</w:t>
            </w:r>
          </w:p>
        </w:tc>
        <w:tc>
          <w:tcPr>
            <w:tcW w:w="3280" w:type="dxa"/>
            <w:tcBorders>
              <w:top w:val="single" w:sz="4" w:space="0" w:color="auto"/>
              <w:left w:val="nil"/>
              <w:bottom w:val="single" w:sz="4" w:space="0" w:color="auto"/>
              <w:right w:val="single" w:sz="4" w:space="0" w:color="auto"/>
            </w:tcBorders>
            <w:shd w:val="clear" w:color="auto" w:fill="auto"/>
            <w:noWrap/>
            <w:vAlign w:val="bottom"/>
            <w:hideMark/>
          </w:tcPr>
          <w:p w14:paraId="428FB98B" w14:textId="77777777" w:rsidR="00DC2618" w:rsidRPr="009264FF" w:rsidRDefault="00DC2618" w:rsidP="00DC2618">
            <w:pPr>
              <w:spacing w:after="0" w:line="240" w:lineRule="auto"/>
              <w:jc w:val="both"/>
              <w:rPr>
                <w:rFonts w:cs="Calibri"/>
                <w:b/>
                <w:bCs/>
                <w:color w:val="000000"/>
                <w:sz w:val="28"/>
                <w:szCs w:val="28"/>
                <w:lang w:eastAsia="en-GB"/>
              </w:rPr>
            </w:pPr>
            <w:r w:rsidRPr="009264FF">
              <w:rPr>
                <w:rFonts w:cs="Calibri"/>
                <w:b/>
                <w:bCs/>
                <w:color w:val="000000"/>
                <w:sz w:val="28"/>
                <w:szCs w:val="28"/>
                <w:lang w:eastAsia="en-GB"/>
              </w:rPr>
              <w:t>Rich Holmden</w:t>
            </w:r>
          </w:p>
        </w:tc>
      </w:tr>
    </w:tbl>
    <w:p w14:paraId="7A14BBB3" w14:textId="77777777" w:rsidR="00DC7D6F" w:rsidRPr="00675C38" w:rsidRDefault="00DC7D6F" w:rsidP="00DC2618">
      <w:pPr>
        <w:pStyle w:val="ms-rtefontface-5"/>
        <w:jc w:val="both"/>
        <w:rPr>
          <w:rFonts w:eastAsiaTheme="minorHAnsi" w:cs="Arial"/>
          <w:b/>
          <w:vanish/>
          <w:color w:val="000000"/>
        </w:rPr>
      </w:pPr>
    </w:p>
    <w:p w14:paraId="11D8EF36" w14:textId="134C62AA" w:rsidR="009D3182" w:rsidRPr="0063492D" w:rsidRDefault="009D3182" w:rsidP="00DC2618">
      <w:pPr>
        <w:pStyle w:val="Default"/>
        <w:jc w:val="both"/>
        <w:rPr>
          <w:rFonts w:ascii="Calibri" w:hAnsi="Calibri" w:cs="Calibri"/>
          <w:sz w:val="22"/>
          <w:szCs w:val="22"/>
          <w:lang w:val="en-US"/>
        </w:rPr>
      </w:pPr>
    </w:p>
    <w:sectPr w:rsidR="009D3182" w:rsidRPr="0063492D" w:rsidSect="00407AF3">
      <w:headerReference w:type="default" r:id="rId11"/>
      <w:foot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69D8E0D" w14:textId="77777777" w:rsidR="00407AF3" w:rsidRDefault="00407AF3" w:rsidP="00FF006A">
      <w:pPr>
        <w:spacing w:after="0" w:line="240" w:lineRule="auto"/>
      </w:pPr>
      <w:r>
        <w:separator/>
      </w:r>
    </w:p>
  </w:endnote>
  <w:endnote w:type="continuationSeparator" w:id="0">
    <w:p w14:paraId="4413657D" w14:textId="77777777" w:rsidR="00407AF3" w:rsidRDefault="00407AF3" w:rsidP="00FF006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458F99A" w14:textId="36F763B3" w:rsidR="002639E7" w:rsidRPr="007D35A4" w:rsidRDefault="00DC2618" w:rsidP="00DC2618">
    <w:pPr>
      <w:pStyle w:val="Footer"/>
      <w:rPr>
        <w:lang w:val="en-US"/>
      </w:rPr>
    </w:pPr>
    <w:r>
      <w:rPr>
        <w:lang w:val="en-US"/>
      </w:rPr>
      <w:t>Data Protection Policy</w:t>
    </w:r>
    <w:r w:rsidR="007D35A4">
      <w:rPr>
        <w:lang w:val="en-US"/>
      </w:rPr>
      <w:t xml:space="preserve"> </w:t>
    </w:r>
    <w:r w:rsidR="00491DDA">
      <w:rPr>
        <w:lang w:val="en-US"/>
      </w:rPr>
      <w:t>January 202</w:t>
    </w:r>
    <w:r>
      <w:rPr>
        <w:lang w:val="en-US"/>
      </w:rPr>
      <w:t>4 V4</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8696C14" w14:textId="77777777" w:rsidR="00407AF3" w:rsidRDefault="00407AF3" w:rsidP="00FF006A">
      <w:pPr>
        <w:spacing w:after="0" w:line="240" w:lineRule="auto"/>
      </w:pPr>
      <w:r>
        <w:separator/>
      </w:r>
    </w:p>
  </w:footnote>
  <w:footnote w:type="continuationSeparator" w:id="0">
    <w:p w14:paraId="492970EB" w14:textId="77777777" w:rsidR="00407AF3" w:rsidRDefault="00407AF3" w:rsidP="00FF006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26E16F9" w14:textId="77777777" w:rsidR="00085C39" w:rsidRDefault="00E24887" w:rsidP="00E24887">
    <w:pPr>
      <w:pStyle w:val="Header"/>
      <w:jc w:val="right"/>
    </w:pPr>
    <w:r>
      <w:rPr>
        <w:noProof/>
      </w:rPr>
      <w:drawing>
        <wp:inline distT="0" distB="0" distL="0" distR="0" wp14:anchorId="199AC423" wp14:editId="61631FAC">
          <wp:extent cx="1395730" cy="1038225"/>
          <wp:effectExtent l="0" t="0" r="0" b="9525"/>
          <wp:docPr id="2" name="Picture 2" descr="City Skills Logo Web or Digit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ity Skills Logo Web or Digital"/>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395730" cy="1038225"/>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A0427"/>
    <w:multiLevelType w:val="hybridMultilevel"/>
    <w:tmpl w:val="DBB663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A772285"/>
    <w:multiLevelType w:val="hybridMultilevel"/>
    <w:tmpl w:val="02C22CC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E24359E"/>
    <w:multiLevelType w:val="hybridMultilevel"/>
    <w:tmpl w:val="3C4A3A3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3" w15:restartNumberingAfterBreak="0">
    <w:nsid w:val="14EB301E"/>
    <w:multiLevelType w:val="hybridMultilevel"/>
    <w:tmpl w:val="6C68567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8DD0DA1"/>
    <w:multiLevelType w:val="hybridMultilevel"/>
    <w:tmpl w:val="2258083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22235897"/>
    <w:multiLevelType w:val="hybridMultilevel"/>
    <w:tmpl w:val="46FA5BB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3F10644"/>
    <w:multiLevelType w:val="hybridMultilevel"/>
    <w:tmpl w:val="415A63E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295722A9"/>
    <w:multiLevelType w:val="hybridMultilevel"/>
    <w:tmpl w:val="DA1CF9C0"/>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E257D18"/>
    <w:multiLevelType w:val="multilevel"/>
    <w:tmpl w:val="A9824B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E702E78"/>
    <w:multiLevelType w:val="hybridMultilevel"/>
    <w:tmpl w:val="C8C4AB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F2F573B"/>
    <w:multiLevelType w:val="hybridMultilevel"/>
    <w:tmpl w:val="5F9672C0"/>
    <w:lvl w:ilvl="0" w:tplc="08090009">
      <w:start w:val="1"/>
      <w:numFmt w:val="bullet"/>
      <w:lvlText w:val=""/>
      <w:lvlJc w:val="left"/>
      <w:pPr>
        <w:ind w:left="1080" w:hanging="360"/>
      </w:pPr>
      <w:rPr>
        <w:rFonts w:ascii="Wingdings" w:hAnsi="Wingdings"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FF2199A"/>
    <w:multiLevelType w:val="hybridMultilevel"/>
    <w:tmpl w:val="81AC06E0"/>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0B71B7B"/>
    <w:multiLevelType w:val="hybridMultilevel"/>
    <w:tmpl w:val="4A8ADF22"/>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311105B2"/>
    <w:multiLevelType w:val="hybridMultilevel"/>
    <w:tmpl w:val="A62EA040"/>
    <w:lvl w:ilvl="0" w:tplc="A7D2ADCA">
      <w:start w:val="1"/>
      <w:numFmt w:val="bullet"/>
      <w:lvlText w:val="-"/>
      <w:lvlJc w:val="left"/>
      <w:pPr>
        <w:ind w:left="720" w:hanging="360"/>
      </w:pPr>
      <w:rPr>
        <w:rFonts w:ascii="Calibri" w:eastAsiaTheme="minorHAnsi" w:hAnsi="Calibri" w:cstheme="minorBidi" w:hint="default"/>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4F276DB"/>
    <w:multiLevelType w:val="hybridMultilevel"/>
    <w:tmpl w:val="E736AB00"/>
    <w:lvl w:ilvl="0" w:tplc="226E3FBE">
      <w:start w:val="1"/>
      <w:numFmt w:val="bullet"/>
      <w:lvlText w:val="-"/>
      <w:lvlJc w:val="left"/>
      <w:pPr>
        <w:ind w:left="1080" w:hanging="360"/>
      </w:pPr>
      <w:rPr>
        <w:rFonts w:ascii="Calibri" w:eastAsiaTheme="minorHAnsi" w:hAnsi="Calibri" w:cstheme="minorBid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36144E0E"/>
    <w:multiLevelType w:val="hybridMultilevel"/>
    <w:tmpl w:val="6D70D68C"/>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38863BEC"/>
    <w:multiLevelType w:val="hybridMultilevel"/>
    <w:tmpl w:val="3DC04A20"/>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17" w15:restartNumberingAfterBreak="0">
    <w:nsid w:val="3DFD5427"/>
    <w:multiLevelType w:val="hybridMultilevel"/>
    <w:tmpl w:val="F1FE5A3A"/>
    <w:lvl w:ilvl="0" w:tplc="A2728EDC">
      <w:numFmt w:val="bullet"/>
      <w:lvlText w:val="-"/>
      <w:lvlJc w:val="left"/>
      <w:pPr>
        <w:ind w:left="1440" w:hanging="360"/>
      </w:pPr>
      <w:rPr>
        <w:rFonts w:ascii="Calibri" w:eastAsiaTheme="minorHAnsi" w:hAnsi="Calibri" w:cstheme="minorBidi"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8" w15:restartNumberingAfterBreak="0">
    <w:nsid w:val="44485167"/>
    <w:multiLevelType w:val="multilevel"/>
    <w:tmpl w:val="2370F05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45DA05AA"/>
    <w:multiLevelType w:val="hybridMultilevel"/>
    <w:tmpl w:val="3C14410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4CF933D6"/>
    <w:multiLevelType w:val="hybridMultilevel"/>
    <w:tmpl w:val="8D42ACD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FE92FF6"/>
    <w:multiLevelType w:val="hybridMultilevel"/>
    <w:tmpl w:val="658406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697871A9"/>
    <w:multiLevelType w:val="hybridMultilevel"/>
    <w:tmpl w:val="7C3C86DA"/>
    <w:lvl w:ilvl="0" w:tplc="08090001">
      <w:start w:val="1"/>
      <w:numFmt w:val="bullet"/>
      <w:lvlText w:val=""/>
      <w:lvlJc w:val="left"/>
      <w:pPr>
        <w:ind w:left="75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3" w15:restartNumberingAfterBreak="0">
    <w:nsid w:val="6B001EB3"/>
    <w:multiLevelType w:val="hybridMultilevel"/>
    <w:tmpl w:val="D910E6A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4" w15:restartNumberingAfterBreak="0">
    <w:nsid w:val="765C02F6"/>
    <w:multiLevelType w:val="hybridMultilevel"/>
    <w:tmpl w:val="8BA6C7E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78023AFE"/>
    <w:multiLevelType w:val="hybridMultilevel"/>
    <w:tmpl w:val="CB54DC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78BA4ED4"/>
    <w:multiLevelType w:val="hybridMultilevel"/>
    <w:tmpl w:val="D13C82FA"/>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79C96F0F"/>
    <w:multiLevelType w:val="hybridMultilevel"/>
    <w:tmpl w:val="BA7CCB4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7A1C48ED"/>
    <w:multiLevelType w:val="hybridMultilevel"/>
    <w:tmpl w:val="DF7AE5FC"/>
    <w:lvl w:ilvl="0" w:tplc="08090001">
      <w:start w:val="1"/>
      <w:numFmt w:val="bullet"/>
      <w:lvlText w:val=""/>
      <w:lvlJc w:val="left"/>
      <w:pPr>
        <w:ind w:left="720" w:hanging="360"/>
      </w:pPr>
      <w:rPr>
        <w:rFonts w:ascii="Symbol" w:hAnsi="Symbol" w:hint="default"/>
      </w:rPr>
    </w:lvl>
    <w:lvl w:ilvl="1" w:tplc="08090003">
      <w:start w:val="1"/>
      <w:numFmt w:val="decimal"/>
      <w:lvlText w:val="%2."/>
      <w:lvlJc w:val="left"/>
      <w:pPr>
        <w:tabs>
          <w:tab w:val="num" w:pos="1440"/>
        </w:tabs>
        <w:ind w:left="1440" w:hanging="360"/>
      </w:pPr>
    </w:lvl>
    <w:lvl w:ilvl="2" w:tplc="08090005">
      <w:start w:val="1"/>
      <w:numFmt w:val="decimal"/>
      <w:lvlText w:val="%3."/>
      <w:lvlJc w:val="left"/>
      <w:pPr>
        <w:tabs>
          <w:tab w:val="num" w:pos="2160"/>
        </w:tabs>
        <w:ind w:left="2160" w:hanging="360"/>
      </w:pPr>
    </w:lvl>
    <w:lvl w:ilvl="3" w:tplc="08090001">
      <w:start w:val="1"/>
      <w:numFmt w:val="decimal"/>
      <w:lvlText w:val="%4."/>
      <w:lvlJc w:val="left"/>
      <w:pPr>
        <w:tabs>
          <w:tab w:val="num" w:pos="2880"/>
        </w:tabs>
        <w:ind w:left="2880" w:hanging="360"/>
      </w:pPr>
    </w:lvl>
    <w:lvl w:ilvl="4" w:tplc="08090003">
      <w:start w:val="1"/>
      <w:numFmt w:val="decimal"/>
      <w:lvlText w:val="%5."/>
      <w:lvlJc w:val="left"/>
      <w:pPr>
        <w:tabs>
          <w:tab w:val="num" w:pos="3600"/>
        </w:tabs>
        <w:ind w:left="3600" w:hanging="360"/>
      </w:pPr>
    </w:lvl>
    <w:lvl w:ilvl="5" w:tplc="08090005">
      <w:start w:val="1"/>
      <w:numFmt w:val="decimal"/>
      <w:lvlText w:val="%6."/>
      <w:lvlJc w:val="left"/>
      <w:pPr>
        <w:tabs>
          <w:tab w:val="num" w:pos="4320"/>
        </w:tabs>
        <w:ind w:left="4320" w:hanging="360"/>
      </w:pPr>
    </w:lvl>
    <w:lvl w:ilvl="6" w:tplc="08090001">
      <w:start w:val="1"/>
      <w:numFmt w:val="decimal"/>
      <w:lvlText w:val="%7."/>
      <w:lvlJc w:val="left"/>
      <w:pPr>
        <w:tabs>
          <w:tab w:val="num" w:pos="5040"/>
        </w:tabs>
        <w:ind w:left="5040" w:hanging="360"/>
      </w:pPr>
    </w:lvl>
    <w:lvl w:ilvl="7" w:tplc="08090003">
      <w:start w:val="1"/>
      <w:numFmt w:val="decimal"/>
      <w:lvlText w:val="%8."/>
      <w:lvlJc w:val="left"/>
      <w:pPr>
        <w:tabs>
          <w:tab w:val="num" w:pos="5760"/>
        </w:tabs>
        <w:ind w:left="5760" w:hanging="360"/>
      </w:pPr>
    </w:lvl>
    <w:lvl w:ilvl="8" w:tplc="08090005">
      <w:start w:val="1"/>
      <w:numFmt w:val="decimal"/>
      <w:lvlText w:val="%9."/>
      <w:lvlJc w:val="left"/>
      <w:pPr>
        <w:tabs>
          <w:tab w:val="num" w:pos="6480"/>
        </w:tabs>
        <w:ind w:left="6480" w:hanging="360"/>
      </w:pPr>
    </w:lvl>
  </w:abstractNum>
  <w:abstractNum w:abstractNumId="29" w15:restartNumberingAfterBreak="0">
    <w:nsid w:val="7B734A11"/>
    <w:multiLevelType w:val="hybridMultilevel"/>
    <w:tmpl w:val="4B7E93A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0" w15:restartNumberingAfterBreak="0">
    <w:nsid w:val="7DF27FB6"/>
    <w:multiLevelType w:val="hybridMultilevel"/>
    <w:tmpl w:val="9048C3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56768821">
    <w:abstractNumId w:val="12"/>
  </w:num>
  <w:num w:numId="2" w16cid:durableId="196727836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7130852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590240474">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3653487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817651411">
    <w:abstractNumId w:val="23"/>
  </w:num>
  <w:num w:numId="7" w16cid:durableId="590815199">
    <w:abstractNumId w:val="14"/>
  </w:num>
  <w:num w:numId="8" w16cid:durableId="1930386164">
    <w:abstractNumId w:val="13"/>
  </w:num>
  <w:num w:numId="9" w16cid:durableId="1525826763">
    <w:abstractNumId w:val="2"/>
  </w:num>
  <w:num w:numId="10" w16cid:durableId="1360740263">
    <w:abstractNumId w:val="20"/>
  </w:num>
  <w:num w:numId="11" w16cid:durableId="425686286">
    <w:abstractNumId w:val="10"/>
  </w:num>
  <w:num w:numId="12" w16cid:durableId="174460467">
    <w:abstractNumId w:val="17"/>
  </w:num>
  <w:num w:numId="13" w16cid:durableId="50425499">
    <w:abstractNumId w:val="25"/>
  </w:num>
  <w:num w:numId="14" w16cid:durableId="1531842379">
    <w:abstractNumId w:val="24"/>
  </w:num>
  <w:num w:numId="15" w16cid:durableId="1777603731">
    <w:abstractNumId w:val="1"/>
  </w:num>
  <w:num w:numId="16" w16cid:durableId="1656446052">
    <w:abstractNumId w:val="27"/>
  </w:num>
  <w:num w:numId="17" w16cid:durableId="1736318152">
    <w:abstractNumId w:val="4"/>
  </w:num>
  <w:num w:numId="18" w16cid:durableId="2028366994">
    <w:abstractNumId w:val="19"/>
  </w:num>
  <w:num w:numId="19" w16cid:durableId="698892943">
    <w:abstractNumId w:val="5"/>
  </w:num>
  <w:num w:numId="20" w16cid:durableId="651445821">
    <w:abstractNumId w:val="11"/>
  </w:num>
  <w:num w:numId="21" w16cid:durableId="1133327492">
    <w:abstractNumId w:val="6"/>
  </w:num>
  <w:num w:numId="22" w16cid:durableId="671763118">
    <w:abstractNumId w:val="21"/>
  </w:num>
  <w:num w:numId="23" w16cid:durableId="377628347">
    <w:abstractNumId w:val="3"/>
  </w:num>
  <w:num w:numId="24" w16cid:durableId="1047099342">
    <w:abstractNumId w:val="0"/>
  </w:num>
  <w:num w:numId="25" w16cid:durableId="1431849492">
    <w:abstractNumId w:val="8"/>
  </w:num>
  <w:num w:numId="26" w16cid:durableId="1265110423">
    <w:abstractNumId w:val="9"/>
  </w:num>
  <w:num w:numId="27" w16cid:durableId="8339058">
    <w:abstractNumId w:val="26"/>
  </w:num>
  <w:num w:numId="28" w16cid:durableId="1216746084">
    <w:abstractNumId w:val="7"/>
  </w:num>
  <w:num w:numId="29" w16cid:durableId="90661239">
    <w:abstractNumId w:val="15"/>
  </w:num>
  <w:num w:numId="30" w16cid:durableId="819689591">
    <w:abstractNumId w:val="30"/>
  </w:num>
  <w:num w:numId="31" w16cid:durableId="819463632">
    <w:abstractNumId w:val="18"/>
  </w:num>
  <w:num w:numId="32" w16cid:durableId="661473080">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F519E"/>
    <w:rsid w:val="0001113B"/>
    <w:rsid w:val="000136D0"/>
    <w:rsid w:val="00032DB2"/>
    <w:rsid w:val="000466E3"/>
    <w:rsid w:val="00047B20"/>
    <w:rsid w:val="00054624"/>
    <w:rsid w:val="00063B27"/>
    <w:rsid w:val="00066028"/>
    <w:rsid w:val="000675D0"/>
    <w:rsid w:val="000707E0"/>
    <w:rsid w:val="00085C39"/>
    <w:rsid w:val="000A63A7"/>
    <w:rsid w:val="000B1282"/>
    <w:rsid w:val="000B46B9"/>
    <w:rsid w:val="000C2789"/>
    <w:rsid w:val="000D2258"/>
    <w:rsid w:val="000E001B"/>
    <w:rsid w:val="000F476F"/>
    <w:rsid w:val="00114915"/>
    <w:rsid w:val="00131803"/>
    <w:rsid w:val="001407A2"/>
    <w:rsid w:val="001530E2"/>
    <w:rsid w:val="001557B1"/>
    <w:rsid w:val="001607D2"/>
    <w:rsid w:val="001661EB"/>
    <w:rsid w:val="00167871"/>
    <w:rsid w:val="00174540"/>
    <w:rsid w:val="00174930"/>
    <w:rsid w:val="0018182F"/>
    <w:rsid w:val="001943D3"/>
    <w:rsid w:val="0019444B"/>
    <w:rsid w:val="001C129C"/>
    <w:rsid w:val="001C2298"/>
    <w:rsid w:val="001D5397"/>
    <w:rsid w:val="001E429F"/>
    <w:rsid w:val="001F1F2E"/>
    <w:rsid w:val="001F3F7F"/>
    <w:rsid w:val="001F41C8"/>
    <w:rsid w:val="002035CC"/>
    <w:rsid w:val="00216039"/>
    <w:rsid w:val="00236739"/>
    <w:rsid w:val="00237F8E"/>
    <w:rsid w:val="002463C2"/>
    <w:rsid w:val="002639E7"/>
    <w:rsid w:val="00265C1F"/>
    <w:rsid w:val="002716FA"/>
    <w:rsid w:val="002970DA"/>
    <w:rsid w:val="002A09AE"/>
    <w:rsid w:val="002C0057"/>
    <w:rsid w:val="002C148A"/>
    <w:rsid w:val="002D1B3F"/>
    <w:rsid w:val="002D1E69"/>
    <w:rsid w:val="0033539C"/>
    <w:rsid w:val="0035696F"/>
    <w:rsid w:val="0036473E"/>
    <w:rsid w:val="003702A7"/>
    <w:rsid w:val="003D70AD"/>
    <w:rsid w:val="003F2131"/>
    <w:rsid w:val="00403C0B"/>
    <w:rsid w:val="00407AF3"/>
    <w:rsid w:val="004115F5"/>
    <w:rsid w:val="00412D6B"/>
    <w:rsid w:val="0041528F"/>
    <w:rsid w:val="00433B6E"/>
    <w:rsid w:val="00462FFC"/>
    <w:rsid w:val="00465FEE"/>
    <w:rsid w:val="00471F13"/>
    <w:rsid w:val="004753B6"/>
    <w:rsid w:val="00483869"/>
    <w:rsid w:val="00484C95"/>
    <w:rsid w:val="00491DDA"/>
    <w:rsid w:val="004937DA"/>
    <w:rsid w:val="004C6728"/>
    <w:rsid w:val="004E7BBC"/>
    <w:rsid w:val="0050631A"/>
    <w:rsid w:val="0052549D"/>
    <w:rsid w:val="00565A94"/>
    <w:rsid w:val="005761AA"/>
    <w:rsid w:val="00584398"/>
    <w:rsid w:val="0058588C"/>
    <w:rsid w:val="005A0C2B"/>
    <w:rsid w:val="005B4C37"/>
    <w:rsid w:val="005C6A98"/>
    <w:rsid w:val="005C6C84"/>
    <w:rsid w:val="006060C3"/>
    <w:rsid w:val="0061592C"/>
    <w:rsid w:val="00624D5E"/>
    <w:rsid w:val="0063492D"/>
    <w:rsid w:val="00650104"/>
    <w:rsid w:val="00654121"/>
    <w:rsid w:val="0065464D"/>
    <w:rsid w:val="00663E35"/>
    <w:rsid w:val="00675574"/>
    <w:rsid w:val="00675C38"/>
    <w:rsid w:val="00680942"/>
    <w:rsid w:val="006B74A8"/>
    <w:rsid w:val="007232D6"/>
    <w:rsid w:val="00780DC0"/>
    <w:rsid w:val="00791519"/>
    <w:rsid w:val="007A2361"/>
    <w:rsid w:val="007B6ADB"/>
    <w:rsid w:val="007C2BFE"/>
    <w:rsid w:val="007D35A4"/>
    <w:rsid w:val="007F0568"/>
    <w:rsid w:val="007F3339"/>
    <w:rsid w:val="007F5E04"/>
    <w:rsid w:val="00804FA4"/>
    <w:rsid w:val="0082385C"/>
    <w:rsid w:val="00827396"/>
    <w:rsid w:val="00834277"/>
    <w:rsid w:val="00852A39"/>
    <w:rsid w:val="00871FE7"/>
    <w:rsid w:val="00876996"/>
    <w:rsid w:val="008A296D"/>
    <w:rsid w:val="008A5A61"/>
    <w:rsid w:val="008D22EA"/>
    <w:rsid w:val="008D5920"/>
    <w:rsid w:val="008D651A"/>
    <w:rsid w:val="008F6170"/>
    <w:rsid w:val="009004D9"/>
    <w:rsid w:val="0091457C"/>
    <w:rsid w:val="0092003A"/>
    <w:rsid w:val="0099799C"/>
    <w:rsid w:val="009A0D99"/>
    <w:rsid w:val="009B420A"/>
    <w:rsid w:val="009C28B5"/>
    <w:rsid w:val="009D3182"/>
    <w:rsid w:val="009D361D"/>
    <w:rsid w:val="009F0B32"/>
    <w:rsid w:val="009F15D2"/>
    <w:rsid w:val="00A0466D"/>
    <w:rsid w:val="00A111B3"/>
    <w:rsid w:val="00A47583"/>
    <w:rsid w:val="00A52571"/>
    <w:rsid w:val="00A53B60"/>
    <w:rsid w:val="00A7682A"/>
    <w:rsid w:val="00A92CD9"/>
    <w:rsid w:val="00AE36F8"/>
    <w:rsid w:val="00AE3AEE"/>
    <w:rsid w:val="00AE690C"/>
    <w:rsid w:val="00B00B41"/>
    <w:rsid w:val="00B20D55"/>
    <w:rsid w:val="00B23590"/>
    <w:rsid w:val="00B60445"/>
    <w:rsid w:val="00B619F9"/>
    <w:rsid w:val="00B6590C"/>
    <w:rsid w:val="00B707BC"/>
    <w:rsid w:val="00B77B3C"/>
    <w:rsid w:val="00BB6D75"/>
    <w:rsid w:val="00BC128B"/>
    <w:rsid w:val="00BE292C"/>
    <w:rsid w:val="00BE66AF"/>
    <w:rsid w:val="00C10C1A"/>
    <w:rsid w:val="00C121D4"/>
    <w:rsid w:val="00C12BC3"/>
    <w:rsid w:val="00C32B7C"/>
    <w:rsid w:val="00C50C7A"/>
    <w:rsid w:val="00C76A90"/>
    <w:rsid w:val="00C96C54"/>
    <w:rsid w:val="00CF619D"/>
    <w:rsid w:val="00D019EF"/>
    <w:rsid w:val="00D11AF4"/>
    <w:rsid w:val="00D31F19"/>
    <w:rsid w:val="00D441A2"/>
    <w:rsid w:val="00D56D46"/>
    <w:rsid w:val="00D60FA0"/>
    <w:rsid w:val="00D6446D"/>
    <w:rsid w:val="00D733AD"/>
    <w:rsid w:val="00DB778E"/>
    <w:rsid w:val="00DC0DE9"/>
    <w:rsid w:val="00DC2618"/>
    <w:rsid w:val="00DC7D6F"/>
    <w:rsid w:val="00DE1F17"/>
    <w:rsid w:val="00DE3998"/>
    <w:rsid w:val="00DF60DE"/>
    <w:rsid w:val="00E15BE8"/>
    <w:rsid w:val="00E24887"/>
    <w:rsid w:val="00E90078"/>
    <w:rsid w:val="00EB3971"/>
    <w:rsid w:val="00EC1075"/>
    <w:rsid w:val="00F00825"/>
    <w:rsid w:val="00F016E7"/>
    <w:rsid w:val="00F038B0"/>
    <w:rsid w:val="00F11B04"/>
    <w:rsid w:val="00F31F4A"/>
    <w:rsid w:val="00F43336"/>
    <w:rsid w:val="00F51706"/>
    <w:rsid w:val="00F667F9"/>
    <w:rsid w:val="00F800BF"/>
    <w:rsid w:val="00F872BB"/>
    <w:rsid w:val="00F9439F"/>
    <w:rsid w:val="00FB0E1C"/>
    <w:rsid w:val="00FB23D3"/>
    <w:rsid w:val="00FB6362"/>
    <w:rsid w:val="00FF006A"/>
    <w:rsid w:val="00FF519E"/>
    <w:rsid w:val="00FF7E5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80B9DB"/>
  <w15:docId w15:val="{0D025771-6A9D-47F4-9726-57B664854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2571"/>
    <w:rPr>
      <w:rFonts w:ascii="Calibri" w:eastAsia="Times New Roman"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F519E"/>
    <w:pPr>
      <w:ind w:left="720"/>
      <w:contextualSpacing/>
    </w:pPr>
  </w:style>
  <w:style w:type="paragraph" w:styleId="BalloonText">
    <w:name w:val="Balloon Text"/>
    <w:basedOn w:val="Normal"/>
    <w:link w:val="BalloonTextChar"/>
    <w:uiPriority w:val="99"/>
    <w:semiHidden/>
    <w:unhideWhenUsed/>
    <w:rsid w:val="009D318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D3182"/>
    <w:rPr>
      <w:rFonts w:ascii="Tahoma" w:hAnsi="Tahoma" w:cs="Tahoma"/>
      <w:sz w:val="16"/>
      <w:szCs w:val="16"/>
    </w:rPr>
  </w:style>
  <w:style w:type="character" w:styleId="Strong">
    <w:name w:val="Strong"/>
    <w:uiPriority w:val="22"/>
    <w:qFormat/>
    <w:rsid w:val="007C2BFE"/>
    <w:rPr>
      <w:b/>
      <w:bCs/>
    </w:rPr>
  </w:style>
  <w:style w:type="paragraph" w:customStyle="1" w:styleId="Default">
    <w:name w:val="Default"/>
    <w:rsid w:val="00624D5E"/>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59"/>
    <w:rsid w:val="00624D5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35696F"/>
    <w:pPr>
      <w:spacing w:before="100" w:beforeAutospacing="1" w:after="100" w:afterAutospacing="1" w:line="240" w:lineRule="auto"/>
    </w:pPr>
    <w:rPr>
      <w:rFonts w:ascii="Times New Roman" w:hAnsi="Times New Roman"/>
      <w:sz w:val="24"/>
      <w:szCs w:val="24"/>
      <w:lang w:eastAsia="en-GB"/>
    </w:rPr>
  </w:style>
  <w:style w:type="paragraph" w:styleId="Header">
    <w:name w:val="header"/>
    <w:basedOn w:val="Normal"/>
    <w:link w:val="HeaderChar"/>
    <w:uiPriority w:val="99"/>
    <w:unhideWhenUsed/>
    <w:rsid w:val="00FF006A"/>
    <w:pPr>
      <w:tabs>
        <w:tab w:val="center" w:pos="4680"/>
        <w:tab w:val="right" w:pos="9360"/>
      </w:tabs>
      <w:spacing w:after="0" w:line="240" w:lineRule="auto"/>
    </w:pPr>
  </w:style>
  <w:style w:type="character" w:customStyle="1" w:styleId="HeaderChar">
    <w:name w:val="Header Char"/>
    <w:basedOn w:val="DefaultParagraphFont"/>
    <w:link w:val="Header"/>
    <w:uiPriority w:val="99"/>
    <w:rsid w:val="00FF006A"/>
  </w:style>
  <w:style w:type="paragraph" w:styleId="Footer">
    <w:name w:val="footer"/>
    <w:basedOn w:val="Normal"/>
    <w:link w:val="FooterChar"/>
    <w:uiPriority w:val="99"/>
    <w:unhideWhenUsed/>
    <w:rsid w:val="00FF006A"/>
    <w:pPr>
      <w:tabs>
        <w:tab w:val="center" w:pos="4680"/>
        <w:tab w:val="right" w:pos="9360"/>
      </w:tabs>
      <w:spacing w:after="0" w:line="240" w:lineRule="auto"/>
    </w:pPr>
  </w:style>
  <w:style w:type="character" w:customStyle="1" w:styleId="FooterChar">
    <w:name w:val="Footer Char"/>
    <w:basedOn w:val="DefaultParagraphFont"/>
    <w:link w:val="Footer"/>
    <w:uiPriority w:val="99"/>
    <w:rsid w:val="00FF006A"/>
  </w:style>
  <w:style w:type="character" w:customStyle="1" w:styleId="apple-converted-space">
    <w:name w:val="apple-converted-space"/>
    <w:basedOn w:val="DefaultParagraphFont"/>
    <w:rsid w:val="001C129C"/>
  </w:style>
  <w:style w:type="character" w:styleId="Hyperlink">
    <w:name w:val="Hyperlink"/>
    <w:basedOn w:val="DefaultParagraphFont"/>
    <w:uiPriority w:val="99"/>
    <w:unhideWhenUsed/>
    <w:rsid w:val="00791519"/>
    <w:rPr>
      <w:color w:val="0000FF" w:themeColor="hyperlink"/>
      <w:u w:val="single"/>
    </w:rPr>
  </w:style>
  <w:style w:type="paragraph" w:customStyle="1" w:styleId="ms-rtefontface-5">
    <w:name w:val="ms-rtefontface-5"/>
    <w:basedOn w:val="Normal"/>
    <w:rsid w:val="00462FFC"/>
    <w:pPr>
      <w:spacing w:before="100" w:beforeAutospacing="1" w:after="100" w:afterAutospacing="1" w:line="240" w:lineRule="auto"/>
    </w:pPr>
    <w:rPr>
      <w:sz w:val="24"/>
      <w:szCs w:val="24"/>
      <w:lang w:eastAsia="en-GB"/>
    </w:rPr>
  </w:style>
  <w:style w:type="character" w:styleId="UnresolvedMention">
    <w:name w:val="Unresolved Mention"/>
    <w:basedOn w:val="DefaultParagraphFont"/>
    <w:uiPriority w:val="99"/>
    <w:semiHidden/>
    <w:unhideWhenUsed/>
    <w:rsid w:val="00675C3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4271161">
      <w:bodyDiv w:val="1"/>
      <w:marLeft w:val="0"/>
      <w:marRight w:val="0"/>
      <w:marTop w:val="0"/>
      <w:marBottom w:val="0"/>
      <w:divBdr>
        <w:top w:val="none" w:sz="0" w:space="0" w:color="auto"/>
        <w:left w:val="none" w:sz="0" w:space="0" w:color="auto"/>
        <w:bottom w:val="none" w:sz="0" w:space="0" w:color="auto"/>
        <w:right w:val="none" w:sz="0" w:space="0" w:color="auto"/>
      </w:divBdr>
    </w:div>
    <w:div w:id="863903013">
      <w:bodyDiv w:val="1"/>
      <w:marLeft w:val="0"/>
      <w:marRight w:val="0"/>
      <w:marTop w:val="0"/>
      <w:marBottom w:val="0"/>
      <w:divBdr>
        <w:top w:val="none" w:sz="0" w:space="0" w:color="auto"/>
        <w:left w:val="none" w:sz="0" w:space="0" w:color="auto"/>
        <w:bottom w:val="none" w:sz="0" w:space="0" w:color="auto"/>
        <w:right w:val="none" w:sz="0" w:space="0" w:color="auto"/>
      </w:divBdr>
    </w:div>
    <w:div w:id="968897352">
      <w:bodyDiv w:val="1"/>
      <w:marLeft w:val="0"/>
      <w:marRight w:val="0"/>
      <w:marTop w:val="0"/>
      <w:marBottom w:val="0"/>
      <w:divBdr>
        <w:top w:val="none" w:sz="0" w:space="0" w:color="auto"/>
        <w:left w:val="none" w:sz="0" w:space="0" w:color="auto"/>
        <w:bottom w:val="none" w:sz="0" w:space="0" w:color="auto"/>
        <w:right w:val="none" w:sz="0" w:space="0" w:color="auto"/>
      </w:divBdr>
    </w:div>
    <w:div w:id="1497381091">
      <w:bodyDiv w:val="1"/>
      <w:marLeft w:val="0"/>
      <w:marRight w:val="0"/>
      <w:marTop w:val="0"/>
      <w:marBottom w:val="0"/>
      <w:divBdr>
        <w:top w:val="none" w:sz="0" w:space="0" w:color="auto"/>
        <w:left w:val="none" w:sz="0" w:space="0" w:color="auto"/>
        <w:bottom w:val="none" w:sz="0" w:space="0" w:color="auto"/>
        <w:right w:val="none" w:sz="0" w:space="0" w:color="auto"/>
      </w:divBdr>
    </w:div>
    <w:div w:id="1538735407">
      <w:bodyDiv w:val="1"/>
      <w:marLeft w:val="0"/>
      <w:marRight w:val="0"/>
      <w:marTop w:val="0"/>
      <w:marBottom w:val="0"/>
      <w:divBdr>
        <w:top w:val="none" w:sz="0" w:space="0" w:color="auto"/>
        <w:left w:val="none" w:sz="0" w:space="0" w:color="auto"/>
        <w:bottom w:val="none" w:sz="0" w:space="0" w:color="auto"/>
        <w:right w:val="none" w:sz="0" w:space="0" w:color="auto"/>
      </w:divBdr>
    </w:div>
    <w:div w:id="1594122951">
      <w:bodyDiv w:val="1"/>
      <w:marLeft w:val="0"/>
      <w:marRight w:val="0"/>
      <w:marTop w:val="0"/>
      <w:marBottom w:val="0"/>
      <w:divBdr>
        <w:top w:val="none" w:sz="0" w:space="0" w:color="auto"/>
        <w:left w:val="none" w:sz="0" w:space="0" w:color="auto"/>
        <w:bottom w:val="none" w:sz="0" w:space="0" w:color="auto"/>
        <w:right w:val="none" w:sz="0" w:space="0" w:color="auto"/>
      </w:divBdr>
    </w:div>
    <w:div w:id="1717847960">
      <w:bodyDiv w:val="1"/>
      <w:marLeft w:val="0"/>
      <w:marRight w:val="0"/>
      <w:marTop w:val="0"/>
      <w:marBottom w:val="0"/>
      <w:divBdr>
        <w:top w:val="none" w:sz="0" w:space="0" w:color="auto"/>
        <w:left w:val="none" w:sz="0" w:space="0" w:color="auto"/>
        <w:bottom w:val="none" w:sz="0" w:space="0" w:color="auto"/>
        <w:right w:val="none" w:sz="0" w:space="0" w:color="auto"/>
      </w:divBdr>
    </w:div>
    <w:div w:id="1798599644">
      <w:bodyDiv w:val="1"/>
      <w:marLeft w:val="0"/>
      <w:marRight w:val="0"/>
      <w:marTop w:val="0"/>
      <w:marBottom w:val="0"/>
      <w:divBdr>
        <w:top w:val="none" w:sz="0" w:space="0" w:color="auto"/>
        <w:left w:val="none" w:sz="0" w:space="0" w:color="auto"/>
        <w:bottom w:val="none" w:sz="0" w:space="0" w:color="auto"/>
        <w:right w:val="none" w:sz="0" w:space="0" w:color="auto"/>
      </w:divBdr>
    </w:div>
    <w:div w:id="1984500875">
      <w:bodyDiv w:val="1"/>
      <w:marLeft w:val="0"/>
      <w:marRight w:val="0"/>
      <w:marTop w:val="0"/>
      <w:marBottom w:val="0"/>
      <w:divBdr>
        <w:top w:val="none" w:sz="0" w:space="0" w:color="auto"/>
        <w:left w:val="none" w:sz="0" w:space="0" w:color="auto"/>
        <w:bottom w:val="none" w:sz="0" w:space="0" w:color="auto"/>
        <w:right w:val="none" w:sz="0" w:space="0" w:color="auto"/>
      </w:divBdr>
    </w:div>
    <w:div w:id="2112389073">
      <w:bodyDiv w:val="1"/>
      <w:marLeft w:val="0"/>
      <w:marRight w:val="0"/>
      <w:marTop w:val="0"/>
      <w:marBottom w:val="0"/>
      <w:divBdr>
        <w:top w:val="none" w:sz="0" w:space="0" w:color="auto"/>
        <w:left w:val="none" w:sz="0" w:space="0" w:color="auto"/>
        <w:bottom w:val="none" w:sz="0" w:space="0" w:color="auto"/>
        <w:right w:val="none" w:sz="0" w:space="0" w:color="auto"/>
      </w:divBdr>
      <w:divsChild>
        <w:div w:id="475806682">
          <w:marLeft w:val="0"/>
          <w:marRight w:val="0"/>
          <w:marTop w:val="0"/>
          <w:marBottom w:val="0"/>
          <w:divBdr>
            <w:top w:val="single" w:sz="2" w:space="0" w:color="D9D9E3"/>
            <w:left w:val="single" w:sz="2" w:space="0" w:color="D9D9E3"/>
            <w:bottom w:val="single" w:sz="2" w:space="0" w:color="D9D9E3"/>
            <w:right w:val="single" w:sz="2" w:space="0" w:color="D9D9E3"/>
          </w:divBdr>
          <w:divsChild>
            <w:div w:id="1241676739">
              <w:marLeft w:val="0"/>
              <w:marRight w:val="0"/>
              <w:marTop w:val="0"/>
              <w:marBottom w:val="0"/>
              <w:divBdr>
                <w:top w:val="single" w:sz="2" w:space="0" w:color="D9D9E3"/>
                <w:left w:val="single" w:sz="2" w:space="0" w:color="D9D9E3"/>
                <w:bottom w:val="single" w:sz="2" w:space="0" w:color="D9D9E3"/>
                <w:right w:val="single" w:sz="2" w:space="0" w:color="D9D9E3"/>
              </w:divBdr>
              <w:divsChild>
                <w:div w:id="616719195">
                  <w:marLeft w:val="0"/>
                  <w:marRight w:val="0"/>
                  <w:marTop w:val="0"/>
                  <w:marBottom w:val="0"/>
                  <w:divBdr>
                    <w:top w:val="single" w:sz="2" w:space="0" w:color="D9D9E3"/>
                    <w:left w:val="single" w:sz="2" w:space="0" w:color="D9D9E3"/>
                    <w:bottom w:val="single" w:sz="2" w:space="0" w:color="D9D9E3"/>
                    <w:right w:val="single" w:sz="2" w:space="0" w:color="D9D9E3"/>
                  </w:divBdr>
                  <w:divsChild>
                    <w:div w:id="727344189">
                      <w:marLeft w:val="0"/>
                      <w:marRight w:val="0"/>
                      <w:marTop w:val="0"/>
                      <w:marBottom w:val="0"/>
                      <w:divBdr>
                        <w:top w:val="single" w:sz="2" w:space="0" w:color="D9D9E3"/>
                        <w:left w:val="single" w:sz="2" w:space="0" w:color="D9D9E3"/>
                        <w:bottom w:val="single" w:sz="2" w:space="0" w:color="D9D9E3"/>
                        <w:right w:val="single" w:sz="2" w:space="0" w:color="D9D9E3"/>
                      </w:divBdr>
                      <w:divsChild>
                        <w:div w:id="1458717662">
                          <w:marLeft w:val="0"/>
                          <w:marRight w:val="0"/>
                          <w:marTop w:val="0"/>
                          <w:marBottom w:val="0"/>
                          <w:divBdr>
                            <w:top w:val="single" w:sz="2" w:space="0" w:color="auto"/>
                            <w:left w:val="single" w:sz="2" w:space="0" w:color="auto"/>
                            <w:bottom w:val="single" w:sz="6" w:space="0" w:color="auto"/>
                            <w:right w:val="single" w:sz="2" w:space="0" w:color="auto"/>
                          </w:divBdr>
                          <w:divsChild>
                            <w:div w:id="878470557">
                              <w:marLeft w:val="0"/>
                              <w:marRight w:val="0"/>
                              <w:marTop w:val="100"/>
                              <w:marBottom w:val="100"/>
                              <w:divBdr>
                                <w:top w:val="single" w:sz="2" w:space="0" w:color="D9D9E3"/>
                                <w:left w:val="single" w:sz="2" w:space="0" w:color="D9D9E3"/>
                                <w:bottom w:val="single" w:sz="2" w:space="0" w:color="D9D9E3"/>
                                <w:right w:val="single" w:sz="2" w:space="0" w:color="D9D9E3"/>
                              </w:divBdr>
                              <w:divsChild>
                                <w:div w:id="1729068379">
                                  <w:marLeft w:val="0"/>
                                  <w:marRight w:val="0"/>
                                  <w:marTop w:val="0"/>
                                  <w:marBottom w:val="0"/>
                                  <w:divBdr>
                                    <w:top w:val="single" w:sz="2" w:space="0" w:color="D9D9E3"/>
                                    <w:left w:val="single" w:sz="2" w:space="0" w:color="D9D9E3"/>
                                    <w:bottom w:val="single" w:sz="2" w:space="0" w:color="D9D9E3"/>
                                    <w:right w:val="single" w:sz="2" w:space="0" w:color="D9D9E3"/>
                                  </w:divBdr>
                                  <w:divsChild>
                                    <w:div w:id="335616651">
                                      <w:marLeft w:val="0"/>
                                      <w:marRight w:val="0"/>
                                      <w:marTop w:val="0"/>
                                      <w:marBottom w:val="0"/>
                                      <w:divBdr>
                                        <w:top w:val="single" w:sz="2" w:space="0" w:color="D9D9E3"/>
                                        <w:left w:val="single" w:sz="2" w:space="0" w:color="D9D9E3"/>
                                        <w:bottom w:val="single" w:sz="2" w:space="0" w:color="D9D9E3"/>
                                        <w:right w:val="single" w:sz="2" w:space="0" w:color="D9D9E3"/>
                                      </w:divBdr>
                                      <w:divsChild>
                                        <w:div w:id="863399100">
                                          <w:marLeft w:val="0"/>
                                          <w:marRight w:val="0"/>
                                          <w:marTop w:val="0"/>
                                          <w:marBottom w:val="0"/>
                                          <w:divBdr>
                                            <w:top w:val="single" w:sz="2" w:space="0" w:color="D9D9E3"/>
                                            <w:left w:val="single" w:sz="2" w:space="0" w:color="D9D9E3"/>
                                            <w:bottom w:val="single" w:sz="2" w:space="0" w:color="D9D9E3"/>
                                            <w:right w:val="single" w:sz="2" w:space="0" w:color="D9D9E3"/>
                                          </w:divBdr>
                                          <w:divsChild>
                                            <w:div w:id="11594266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1546410003">
          <w:marLeft w:val="0"/>
          <w:marRight w:val="0"/>
          <w:marTop w:val="0"/>
          <w:marBottom w:val="0"/>
          <w:divBdr>
            <w:top w:val="none" w:sz="0" w:space="0" w:color="auto"/>
            <w:left w:val="none" w:sz="0" w:space="0" w:color="auto"/>
            <w:bottom w:val="none" w:sz="0" w:space="0" w:color="auto"/>
            <w:right w:val="none" w:sz="0" w:space="0" w:color="auto"/>
          </w:divBdr>
          <w:divsChild>
            <w:div w:id="615449215">
              <w:marLeft w:val="0"/>
              <w:marRight w:val="0"/>
              <w:marTop w:val="0"/>
              <w:marBottom w:val="0"/>
              <w:divBdr>
                <w:top w:val="single" w:sz="2" w:space="0" w:color="D9D9E3"/>
                <w:left w:val="single" w:sz="2" w:space="0" w:color="D9D9E3"/>
                <w:bottom w:val="single" w:sz="2" w:space="0" w:color="D9D9E3"/>
                <w:right w:val="single" w:sz="2" w:space="0" w:color="D9D9E3"/>
              </w:divBdr>
              <w:divsChild>
                <w:div w:id="1064180362">
                  <w:marLeft w:val="0"/>
                  <w:marRight w:val="0"/>
                  <w:marTop w:val="0"/>
                  <w:marBottom w:val="0"/>
                  <w:divBdr>
                    <w:top w:val="single" w:sz="2" w:space="0" w:color="D9D9E3"/>
                    <w:left w:val="single" w:sz="2" w:space="0" w:color="D9D9E3"/>
                    <w:bottom w:val="single" w:sz="2" w:space="0" w:color="D9D9E3"/>
                    <w:right w:val="single" w:sz="2" w:space="0" w:color="D9D9E3"/>
                  </w:divBdr>
                  <w:divsChild>
                    <w:div w:id="10846450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 w:id="1001853537">
                  <w:marLeft w:val="0"/>
                  <w:marRight w:val="0"/>
                  <w:marTop w:val="0"/>
                  <w:marBottom w:val="0"/>
                  <w:divBdr>
                    <w:top w:val="none" w:sz="0" w:space="0" w:color="auto"/>
                    <w:left w:val="none" w:sz="0" w:space="0" w:color="auto"/>
                    <w:bottom w:val="none" w:sz="0" w:space="0" w:color="auto"/>
                    <w:right w:val="none" w:sz="0" w:space="0" w:color="auto"/>
                  </w:divBdr>
                </w:div>
              </w:divsChild>
            </w:div>
            <w:div w:id="12714732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8CCDBBEAF4542A4587A0F936006226C8" ma:contentTypeVersion="17" ma:contentTypeDescription="Create a new document." ma:contentTypeScope="" ma:versionID="39ea1779160012f1e4ceefe2793da9c0">
  <xsd:schema xmlns:xsd="http://www.w3.org/2001/XMLSchema" xmlns:xs="http://www.w3.org/2001/XMLSchema" xmlns:p="http://schemas.microsoft.com/office/2006/metadata/properties" xmlns:ns2="34d92a29-8963-4c0d-891e-993f7ba8fd78" xmlns:ns3="16f60766-2ceb-46d5-b0de-eb5c3f37fce8" targetNamespace="http://schemas.microsoft.com/office/2006/metadata/properties" ma:root="true" ma:fieldsID="9972bada54cb1e82e1fdd958dceb08c3" ns2:_="" ns3:_="">
    <xsd:import namespace="34d92a29-8963-4c0d-891e-993f7ba8fd78"/>
    <xsd:import namespace="16f60766-2ceb-46d5-b0de-eb5c3f37fc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ObjectDetectorVersion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4d92a29-8963-4c0d-891e-993f7ba8fd78"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a81ccb-bdee-4777-9e14-dd353e9d3a35"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Location" ma:index="23" nillable="true" ma:displayName="Location" ma:indexed="true" ma:internalName="MediaServiceLocation"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f60766-2ceb-46d5-b0de-eb5c3f37fce8"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a2c610b0-bb85-411c-a5b9-278f6f180d1b}" ma:internalName="TaxCatchAll" ma:showField="CatchAllData" ma:web="16f60766-2ceb-46d5-b0de-eb5c3f37fce8">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lcf76f155ced4ddcb4097134ff3c332f xmlns="34d92a29-8963-4c0d-891e-993f7ba8fd78">
      <Terms xmlns="http://schemas.microsoft.com/office/infopath/2007/PartnerControls"/>
    </lcf76f155ced4ddcb4097134ff3c332f>
    <TaxCatchAll xmlns="16f60766-2ceb-46d5-b0de-eb5c3f37fce8" xsi:nil="true"/>
  </documentManagement>
</p:properties>
</file>

<file path=customXml/itemProps1.xml><?xml version="1.0" encoding="utf-8"?>
<ds:datastoreItem xmlns:ds="http://schemas.openxmlformats.org/officeDocument/2006/customXml" ds:itemID="{EEBB581D-69D4-46E8-B384-94FB137DF6E9}"/>
</file>

<file path=customXml/itemProps2.xml><?xml version="1.0" encoding="utf-8"?>
<ds:datastoreItem xmlns:ds="http://schemas.openxmlformats.org/officeDocument/2006/customXml" ds:itemID="{0E39FCBB-BBEB-419E-B6EC-CB963402188C}">
  <ds:schemaRefs>
    <ds:schemaRef ds:uri="http://schemas.microsoft.com/sharepoint/v3/contenttype/forms"/>
  </ds:schemaRefs>
</ds:datastoreItem>
</file>

<file path=customXml/itemProps3.xml><?xml version="1.0" encoding="utf-8"?>
<ds:datastoreItem xmlns:ds="http://schemas.openxmlformats.org/officeDocument/2006/customXml" ds:itemID="{DD3DA26A-E459-4EA8-9B3C-FC058809E11A}">
  <ds:schemaRefs>
    <ds:schemaRef ds:uri="http://schemas.openxmlformats.org/officeDocument/2006/bibliography"/>
  </ds:schemaRefs>
</ds:datastoreItem>
</file>

<file path=customXml/itemProps4.xml><?xml version="1.0" encoding="utf-8"?>
<ds:datastoreItem xmlns:ds="http://schemas.openxmlformats.org/officeDocument/2006/customXml" ds:itemID="{715EBFE6-010A-4744-996F-DA89DD6CBCA4}">
  <ds:schemaRefs>
    <ds:schemaRef ds:uri="http://schemas.microsoft.com/office/2006/metadata/properties"/>
    <ds:schemaRef ds:uri="http://schemas.microsoft.com/office/infopath/2007/PartnerControls"/>
    <ds:schemaRef ds:uri="34d92a29-8963-4c0d-891e-993f7ba8fd78"/>
    <ds:schemaRef ds:uri="16f60766-2ceb-46d5-b0de-eb5c3f37fce8"/>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2</Pages>
  <Words>430</Words>
  <Characters>2456</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aturner</dc:creator>
  <cp:lastModifiedBy>Becky Eagling</cp:lastModifiedBy>
  <cp:revision>6</cp:revision>
  <dcterms:created xsi:type="dcterms:W3CDTF">2024-03-12T14:22:00Z</dcterms:created>
  <dcterms:modified xsi:type="dcterms:W3CDTF">2024-03-12T14:27:00Z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0x0101008CCDBBEAF4542A4587A0F936006226C8</vt:lpwstr>
  </property>
  <property fmtid="{D5CDD505-2E9C-101B-9397-08002B2CF9AE}" pid="3" name="MediaServiceImageTags">
    <vt:lpwstr/>
  </property>
</Properties>
</file>