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CFAAFD" w14:textId="69E40E95" w:rsidR="00C032A8" w:rsidRDefault="00B47B19" w:rsidP="006B25B5">
      <w:pPr>
        <w:tabs>
          <w:tab w:val="left" w:pos="1951"/>
          <w:tab w:val="left" w:pos="3166"/>
        </w:tabs>
        <w:spacing w:line="276" w:lineRule="auto"/>
        <w:ind w:left="0" w:firstLine="0"/>
        <w:jc w:val="both"/>
        <w:rPr>
          <w:rFonts w:asciiTheme="minorHAnsi" w:hAnsiTheme="minorHAnsi" w:cstheme="minorHAnsi"/>
          <w:b/>
          <w:bCs/>
          <w:sz w:val="40"/>
          <w:szCs w:val="40"/>
        </w:rPr>
      </w:pPr>
      <w:r>
        <w:rPr>
          <w:rFonts w:asciiTheme="minorHAnsi" w:hAnsiTheme="minorHAnsi" w:cstheme="minorHAnsi"/>
          <w:b/>
          <w:bCs/>
          <w:sz w:val="40"/>
          <w:szCs w:val="40"/>
        </w:rPr>
        <w:tab/>
      </w:r>
      <w:r w:rsidR="00E45303">
        <w:rPr>
          <w:rFonts w:asciiTheme="minorHAnsi" w:hAnsiTheme="minorHAnsi" w:cstheme="minorHAnsi"/>
          <w:b/>
          <w:bCs/>
          <w:sz w:val="40"/>
          <w:szCs w:val="40"/>
        </w:rPr>
        <w:tab/>
      </w:r>
    </w:p>
    <w:p w14:paraId="027D9793" w14:textId="56504FF2" w:rsidR="00C032A8" w:rsidRPr="006B25B5" w:rsidRDefault="00C032A8" w:rsidP="006B25B5">
      <w:pPr>
        <w:spacing w:line="276" w:lineRule="auto"/>
        <w:jc w:val="center"/>
        <w:rPr>
          <w:rFonts w:asciiTheme="minorHAnsi" w:hAnsiTheme="minorHAnsi" w:cstheme="minorHAnsi"/>
          <w:b/>
          <w:bCs/>
          <w:sz w:val="32"/>
          <w:szCs w:val="32"/>
          <w:u w:val="single"/>
        </w:rPr>
      </w:pPr>
      <w:r w:rsidRPr="006B25B5">
        <w:rPr>
          <w:rFonts w:asciiTheme="minorHAnsi" w:hAnsiTheme="minorHAnsi" w:cstheme="minorHAnsi"/>
          <w:b/>
          <w:bCs/>
          <w:sz w:val="32"/>
          <w:szCs w:val="32"/>
          <w:u w:val="single"/>
        </w:rPr>
        <w:t>Conflict of Interest Policy V3</w:t>
      </w:r>
    </w:p>
    <w:p w14:paraId="1453C396" w14:textId="4DCA86B2" w:rsidR="00DB6E5B" w:rsidRDefault="00DB6E5B" w:rsidP="006B25B5">
      <w:pPr>
        <w:pStyle w:val="ListParagraph"/>
        <w:numPr>
          <w:ilvl w:val="0"/>
          <w:numId w:val="9"/>
        </w:numPr>
        <w:spacing w:line="276" w:lineRule="auto"/>
        <w:jc w:val="both"/>
        <w:rPr>
          <w:rFonts w:asciiTheme="minorHAnsi" w:hAnsiTheme="minorHAnsi" w:cstheme="minorHAnsi"/>
        </w:rPr>
      </w:pPr>
      <w:r>
        <w:rPr>
          <w:rFonts w:asciiTheme="minorHAnsi" w:hAnsiTheme="minorHAnsi" w:cstheme="minorHAnsi"/>
        </w:rPr>
        <w:t xml:space="preserve">Objective </w:t>
      </w:r>
    </w:p>
    <w:p w14:paraId="6762A0C7" w14:textId="736321ED" w:rsidR="00DB6E5B" w:rsidRDefault="00BC1F2C" w:rsidP="006B25B5">
      <w:pPr>
        <w:pStyle w:val="ListParagraph"/>
        <w:numPr>
          <w:ilvl w:val="0"/>
          <w:numId w:val="9"/>
        </w:numPr>
        <w:spacing w:line="276" w:lineRule="auto"/>
        <w:jc w:val="both"/>
        <w:rPr>
          <w:rFonts w:asciiTheme="minorHAnsi" w:hAnsiTheme="minorHAnsi" w:cstheme="minorHAnsi"/>
        </w:rPr>
      </w:pPr>
      <w:r>
        <w:rPr>
          <w:rFonts w:asciiTheme="minorHAnsi" w:hAnsiTheme="minorHAnsi" w:cstheme="minorHAnsi"/>
        </w:rPr>
        <w:t>Managing Conflict</w:t>
      </w:r>
    </w:p>
    <w:p w14:paraId="63168AAC" w14:textId="7D5E7CBF" w:rsidR="00BC1F2C" w:rsidRDefault="00BC1F2C" w:rsidP="006B25B5">
      <w:pPr>
        <w:pStyle w:val="ListParagraph"/>
        <w:numPr>
          <w:ilvl w:val="0"/>
          <w:numId w:val="9"/>
        </w:numPr>
        <w:spacing w:line="276" w:lineRule="auto"/>
        <w:jc w:val="both"/>
        <w:rPr>
          <w:rFonts w:asciiTheme="minorHAnsi" w:hAnsiTheme="minorHAnsi" w:cstheme="minorHAnsi"/>
        </w:rPr>
      </w:pPr>
      <w:r>
        <w:rPr>
          <w:rFonts w:asciiTheme="minorHAnsi" w:hAnsiTheme="minorHAnsi" w:cstheme="minorHAnsi"/>
        </w:rPr>
        <w:t xml:space="preserve">Record keeping </w:t>
      </w:r>
    </w:p>
    <w:p w14:paraId="5B04F81F" w14:textId="77777777" w:rsidR="00BC1F2C" w:rsidRPr="00BC1F2C" w:rsidRDefault="00BC1F2C" w:rsidP="006B25B5">
      <w:pPr>
        <w:spacing w:line="276" w:lineRule="auto"/>
        <w:ind w:left="360" w:firstLine="0"/>
        <w:jc w:val="both"/>
        <w:rPr>
          <w:rFonts w:asciiTheme="minorHAnsi" w:hAnsiTheme="minorHAnsi" w:cstheme="minorHAnsi"/>
        </w:rPr>
      </w:pPr>
    </w:p>
    <w:p w14:paraId="5CF5812A" w14:textId="77777777" w:rsidR="00BC1F2C" w:rsidRPr="008D268C" w:rsidRDefault="00BC1F2C" w:rsidP="006B25B5">
      <w:pPr>
        <w:pStyle w:val="ListParagraph"/>
        <w:numPr>
          <w:ilvl w:val="0"/>
          <w:numId w:val="12"/>
        </w:numPr>
        <w:spacing w:line="276" w:lineRule="auto"/>
        <w:ind w:left="284"/>
        <w:jc w:val="both"/>
        <w:rPr>
          <w:rFonts w:asciiTheme="minorHAnsi" w:hAnsiTheme="minorHAnsi" w:cstheme="minorHAnsi"/>
          <w:b/>
          <w:bCs/>
          <w:u w:val="single"/>
        </w:rPr>
      </w:pPr>
      <w:r w:rsidRPr="008D268C">
        <w:rPr>
          <w:rFonts w:asciiTheme="minorHAnsi" w:hAnsiTheme="minorHAnsi" w:cstheme="minorHAnsi"/>
          <w:b/>
          <w:bCs/>
          <w:u w:val="single"/>
        </w:rPr>
        <w:t xml:space="preserve">Objective: </w:t>
      </w:r>
    </w:p>
    <w:p w14:paraId="770E0CEC" w14:textId="7B614087" w:rsidR="00C032A8" w:rsidRPr="00BC1F2C" w:rsidRDefault="00C032A8" w:rsidP="006B25B5">
      <w:pPr>
        <w:spacing w:line="276" w:lineRule="auto"/>
        <w:jc w:val="both"/>
        <w:rPr>
          <w:rFonts w:asciiTheme="minorHAnsi" w:hAnsiTheme="minorHAnsi" w:cstheme="minorHAnsi"/>
        </w:rPr>
      </w:pPr>
      <w:r w:rsidRPr="00BC1F2C">
        <w:rPr>
          <w:rFonts w:asciiTheme="minorHAnsi" w:hAnsiTheme="minorHAnsi" w:cstheme="minorHAnsi"/>
        </w:rPr>
        <w:t>The objective of this policy is to establish the guidelines and procedures for identifying, monitoring, and managing actual, perceived, and potential conflicts of interest in connection with the delivery and assessment of accredited qualifications at City Skills.</w:t>
      </w:r>
    </w:p>
    <w:p w14:paraId="7700D785" w14:textId="119B65B8"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We acknowledge the need to avoid, minimise, or eliminate any conflicts of interest.</w:t>
      </w:r>
    </w:p>
    <w:p w14:paraId="7658FF07" w14:textId="77777777"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Several potential conflicts of interest may arise, with some common examples including:</w:t>
      </w:r>
    </w:p>
    <w:p w14:paraId="4F3C972B" w14:textId="2A763894"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has a relative undertaking a qualification with City Skills.</w:t>
      </w:r>
    </w:p>
    <w:p w14:paraId="62802E8D" w14:textId="56031822"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City Skills staff undertaking a qualification.</w:t>
      </w:r>
    </w:p>
    <w:p w14:paraId="6A86C092" w14:textId="7D3FE2D5"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Internal Quality Assurance staff having responsibility for signing off their own assignments.</w:t>
      </w:r>
    </w:p>
    <w:p w14:paraId="4E9689B7" w14:textId="65D61177"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assessing the work of a friend, acquaintance, or family member undertaking a qualification with City Skills.</w:t>
      </w:r>
    </w:p>
    <w:p w14:paraId="002E01CF" w14:textId="30D7BCD9"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having sole responsibility for the appointment, supervision, promotion, or performance review of a person with whom they have close ties.</w:t>
      </w:r>
    </w:p>
    <w:p w14:paraId="00080AE4" w14:textId="009B94C7"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whose pay is influenced by positive assessment results.</w:t>
      </w:r>
    </w:p>
    <w:p w14:paraId="4F967225" w14:textId="71979AAB"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working with another employer that is in direct competition with City Skills.</w:t>
      </w:r>
    </w:p>
    <w:p w14:paraId="59A5C8D3" w14:textId="0FBF3D9D"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using non-public learner or employer data for personal gain.</w:t>
      </w:r>
    </w:p>
    <w:p w14:paraId="4816207E" w14:textId="058B8C31"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both employed by City Skills and an employer whose learners they teach or assess.</w:t>
      </w:r>
    </w:p>
    <w:p w14:paraId="13E95373" w14:textId="28612F79"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using learner work for commercial gain or advantage.</w:t>
      </w:r>
    </w:p>
    <w:p w14:paraId="37D84E10" w14:textId="2549B733"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The relationship between the IQA staff and assessors lacks independence and objectivity.</w:t>
      </w:r>
    </w:p>
    <w:p w14:paraId="00378792" w14:textId="49F5ACC9" w:rsidR="00C032A8" w:rsidRPr="00BC1F2C" w:rsidRDefault="00BC1F2C" w:rsidP="006B25B5">
      <w:pPr>
        <w:spacing w:line="276" w:lineRule="auto"/>
        <w:jc w:val="both"/>
        <w:rPr>
          <w:rFonts w:asciiTheme="minorHAnsi" w:hAnsiTheme="minorHAnsi" w:cstheme="minorHAnsi"/>
          <w:b/>
          <w:bCs/>
        </w:rPr>
      </w:pPr>
      <w:r w:rsidRPr="00BC1F2C">
        <w:rPr>
          <w:rFonts w:asciiTheme="minorHAnsi" w:hAnsiTheme="minorHAnsi" w:cstheme="minorHAnsi"/>
          <w:b/>
          <w:bCs/>
        </w:rPr>
        <w:t>2.</w:t>
      </w:r>
      <w:r>
        <w:rPr>
          <w:rFonts w:asciiTheme="minorHAnsi" w:hAnsiTheme="minorHAnsi" w:cstheme="minorHAnsi"/>
          <w:b/>
          <w:bCs/>
        </w:rPr>
        <w:t xml:space="preserve"> </w:t>
      </w:r>
      <w:r w:rsidR="00C032A8" w:rsidRPr="008D268C">
        <w:rPr>
          <w:rFonts w:asciiTheme="minorHAnsi" w:hAnsiTheme="minorHAnsi" w:cstheme="minorHAnsi"/>
          <w:b/>
          <w:bCs/>
          <w:u w:val="single"/>
        </w:rPr>
        <w:t>Managing Conflict</w:t>
      </w:r>
      <w:r w:rsidR="008D268C">
        <w:rPr>
          <w:rFonts w:asciiTheme="minorHAnsi" w:hAnsiTheme="minorHAnsi" w:cstheme="minorHAnsi"/>
          <w:b/>
          <w:bCs/>
          <w:u w:val="single"/>
        </w:rPr>
        <w:t>:</w:t>
      </w:r>
    </w:p>
    <w:p w14:paraId="79D8948C" w14:textId="4E5BAC55"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City Skills will initially seek to eliminate the conflict by assigning another staff member to undertake the activity. This approach reduces the risk of compromising the assessment and, ultimately, voiding assessments.</w:t>
      </w:r>
    </w:p>
    <w:p w14:paraId="04C7C835" w14:textId="77777777"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Where elimination is not possible, City Skills will implement measures that demonstrate effective management of the conflict to avoid compromising the assessment outcome.</w:t>
      </w:r>
    </w:p>
    <w:p w14:paraId="7F584AC7" w14:textId="77777777" w:rsidR="00C032A8" w:rsidRPr="00C032A8" w:rsidRDefault="00C032A8" w:rsidP="006B25B5">
      <w:pPr>
        <w:spacing w:line="276" w:lineRule="auto"/>
        <w:jc w:val="both"/>
        <w:rPr>
          <w:rFonts w:asciiTheme="minorHAnsi" w:hAnsiTheme="minorHAnsi" w:cstheme="minorHAnsi"/>
        </w:rPr>
      </w:pPr>
    </w:p>
    <w:p w14:paraId="7939B6F7" w14:textId="70F26798" w:rsidR="00C032A8" w:rsidRPr="00BC1F2C" w:rsidRDefault="00BC1F2C" w:rsidP="006B25B5">
      <w:pPr>
        <w:spacing w:line="276" w:lineRule="auto"/>
        <w:jc w:val="both"/>
        <w:rPr>
          <w:rFonts w:asciiTheme="minorHAnsi" w:hAnsiTheme="minorHAnsi" w:cstheme="minorHAnsi"/>
          <w:b/>
          <w:bCs/>
        </w:rPr>
      </w:pPr>
      <w:r w:rsidRPr="00BC1F2C">
        <w:rPr>
          <w:rFonts w:asciiTheme="minorHAnsi" w:hAnsiTheme="minorHAnsi" w:cstheme="minorHAnsi"/>
          <w:b/>
          <w:bCs/>
        </w:rPr>
        <w:t>3.</w:t>
      </w:r>
      <w:r>
        <w:rPr>
          <w:rFonts w:asciiTheme="minorHAnsi" w:hAnsiTheme="minorHAnsi" w:cstheme="minorHAnsi"/>
          <w:b/>
          <w:bCs/>
        </w:rPr>
        <w:t xml:space="preserve"> </w:t>
      </w:r>
      <w:r w:rsidR="00C032A8" w:rsidRPr="008D268C">
        <w:rPr>
          <w:rFonts w:asciiTheme="minorHAnsi" w:hAnsiTheme="minorHAnsi" w:cstheme="minorHAnsi"/>
          <w:b/>
          <w:bCs/>
          <w:u w:val="single"/>
        </w:rPr>
        <w:t>Recording Actions</w:t>
      </w:r>
      <w:r w:rsidR="008D268C">
        <w:rPr>
          <w:rFonts w:asciiTheme="minorHAnsi" w:hAnsiTheme="minorHAnsi" w:cstheme="minorHAnsi"/>
          <w:b/>
          <w:bCs/>
          <w:u w:val="single"/>
        </w:rPr>
        <w:t>:</w:t>
      </w:r>
    </w:p>
    <w:p w14:paraId="7B39AE0D" w14:textId="00268BAB"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City Skills will liaise with the awarding body and outline the arrangements in place to ensure the quality of the qualification is not compromised.</w:t>
      </w:r>
    </w:p>
    <w:p w14:paraId="2CC334FF" w14:textId="35BB5CA0" w:rsidR="00D87FE3" w:rsidRDefault="00C032A8" w:rsidP="006B25B5">
      <w:pPr>
        <w:spacing w:line="276" w:lineRule="auto"/>
        <w:jc w:val="both"/>
        <w:rPr>
          <w:rFonts w:asciiTheme="minorHAnsi" w:hAnsiTheme="minorHAnsi" w:cstheme="minorHAnsi"/>
        </w:rPr>
      </w:pPr>
      <w:r w:rsidRPr="00C032A8">
        <w:rPr>
          <w:rFonts w:asciiTheme="minorHAnsi" w:hAnsiTheme="minorHAnsi" w:cstheme="minorHAnsi"/>
        </w:rPr>
        <w:t>A register of Conflicts of Interests will be maintained and updated annually</w:t>
      </w:r>
      <w:r w:rsidR="009A58BA">
        <w:rPr>
          <w:rFonts w:asciiTheme="minorHAnsi" w:hAnsiTheme="minorHAnsi" w:cstheme="minorHAnsi"/>
        </w:rPr>
        <w:t xml:space="preserve"> (</w:t>
      </w:r>
      <w:r w:rsidR="009A58BA" w:rsidRPr="00FF6D64">
        <w:rPr>
          <w:rFonts w:asciiTheme="minorHAnsi" w:hAnsiTheme="minorHAnsi" w:cstheme="minorHAnsi"/>
          <w:b/>
          <w:bCs/>
        </w:rPr>
        <w:t>appendix A</w:t>
      </w:r>
      <w:r w:rsidR="009A58BA">
        <w:rPr>
          <w:rFonts w:asciiTheme="minorHAnsi" w:hAnsiTheme="minorHAnsi" w:cstheme="minorHAnsi"/>
        </w:rPr>
        <w:t xml:space="preserve">). </w:t>
      </w:r>
    </w:p>
    <w:p w14:paraId="4A2D4C8A" w14:textId="77777777" w:rsidR="008A0753" w:rsidRDefault="008A0753" w:rsidP="006B25B5">
      <w:pPr>
        <w:spacing w:line="276" w:lineRule="auto"/>
        <w:jc w:val="both"/>
        <w:rPr>
          <w:rFonts w:asciiTheme="minorHAnsi" w:hAnsiTheme="minorHAnsi" w:cstheme="minorHAnsi"/>
        </w:rPr>
      </w:pPr>
    </w:p>
    <w:p w14:paraId="51F48631" w14:textId="77777777" w:rsidR="008A0753" w:rsidRDefault="008A0753" w:rsidP="006B25B5">
      <w:pPr>
        <w:spacing w:line="276" w:lineRule="auto"/>
        <w:jc w:val="both"/>
        <w:rPr>
          <w:rFonts w:asciiTheme="minorHAnsi" w:hAnsiTheme="minorHAnsi" w:cstheme="minorHAnsi"/>
        </w:rPr>
      </w:pPr>
    </w:p>
    <w:tbl>
      <w:tblPr>
        <w:tblW w:w="7260" w:type="dxa"/>
        <w:tblLook w:val="04A0" w:firstRow="1" w:lastRow="0" w:firstColumn="1" w:lastColumn="0" w:noHBand="0" w:noVBand="1"/>
      </w:tblPr>
      <w:tblGrid>
        <w:gridCol w:w="3980"/>
        <w:gridCol w:w="3280"/>
      </w:tblGrid>
      <w:tr w:rsidR="008A0753" w:rsidRPr="00EF78FB" w14:paraId="21EC0BF7" w14:textId="77777777" w:rsidTr="004C1FD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253E3B8"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3753B8F9"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Operations</w:t>
            </w:r>
          </w:p>
        </w:tc>
      </w:tr>
      <w:tr w:rsidR="008A0753" w:rsidRPr="00EF78FB" w14:paraId="7FAD1163"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793BE98"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7A03D270" w14:textId="77777777" w:rsidR="008A0753" w:rsidRPr="00EF78FB" w:rsidRDefault="008A0753" w:rsidP="006B25B5">
            <w:pPr>
              <w:spacing w:after="0" w:line="276" w:lineRule="auto"/>
              <w:jc w:val="both"/>
              <w:rPr>
                <w:rFonts w:ascii="Calibri" w:eastAsia="Times New Roman" w:hAnsi="Calibri" w:cs="Calibri"/>
                <w:b/>
                <w:bCs/>
                <w:sz w:val="28"/>
                <w:szCs w:val="28"/>
              </w:rPr>
            </w:pPr>
            <w:r>
              <w:rPr>
                <w:rFonts w:ascii="Calibri" w:eastAsia="Times New Roman" w:hAnsi="Calibri" w:cs="Calibri"/>
                <w:b/>
                <w:bCs/>
                <w:sz w:val="28"/>
                <w:szCs w:val="28"/>
              </w:rPr>
              <w:t>Human Resources</w:t>
            </w:r>
          </w:p>
        </w:tc>
      </w:tr>
      <w:tr w:rsidR="008A0753" w:rsidRPr="00EF78FB" w14:paraId="798FBFC2"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D81092A"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4A495006"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Board</w:t>
            </w:r>
          </w:p>
        </w:tc>
      </w:tr>
      <w:tr w:rsidR="008A0753" w:rsidRPr="00EF78FB" w14:paraId="74F21791"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ABC5D8E"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475DCF9A" w14:textId="18676341" w:rsidR="008A0753" w:rsidRPr="00EF78FB" w:rsidRDefault="00DB6E5B" w:rsidP="006B25B5">
            <w:pPr>
              <w:spacing w:after="0" w:line="276" w:lineRule="auto"/>
              <w:jc w:val="both"/>
              <w:rPr>
                <w:rFonts w:ascii="Calibri" w:eastAsia="Times New Roman" w:hAnsi="Calibri" w:cs="Calibri"/>
                <w:b/>
                <w:bCs/>
                <w:sz w:val="28"/>
                <w:szCs w:val="28"/>
              </w:rPr>
            </w:pPr>
            <w:r>
              <w:rPr>
                <w:rFonts w:ascii="Calibri" w:eastAsia="Times New Roman" w:hAnsi="Calibri" w:cs="Calibri"/>
                <w:b/>
                <w:bCs/>
                <w:sz w:val="28"/>
                <w:szCs w:val="28"/>
              </w:rPr>
              <w:t>Nov</w:t>
            </w:r>
            <w:r w:rsidR="008A0753" w:rsidRPr="00EF78FB">
              <w:rPr>
                <w:rFonts w:ascii="Calibri" w:eastAsia="Times New Roman" w:hAnsi="Calibri" w:cs="Calibri"/>
                <w:b/>
                <w:bCs/>
                <w:sz w:val="28"/>
                <w:szCs w:val="28"/>
              </w:rPr>
              <w:t>-2</w:t>
            </w:r>
            <w:r w:rsidR="009F7BFD">
              <w:rPr>
                <w:rFonts w:ascii="Calibri" w:eastAsia="Times New Roman" w:hAnsi="Calibri" w:cs="Calibri"/>
                <w:b/>
                <w:bCs/>
                <w:sz w:val="28"/>
                <w:szCs w:val="28"/>
              </w:rPr>
              <w:t>4</w:t>
            </w:r>
          </w:p>
        </w:tc>
      </w:tr>
      <w:tr w:rsidR="008A0753" w:rsidRPr="00EF78FB" w14:paraId="24883E75"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67F009A"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5146CF36"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1 year</w:t>
            </w:r>
          </w:p>
        </w:tc>
      </w:tr>
      <w:tr w:rsidR="008A0753" w:rsidRPr="00EF78FB" w14:paraId="6A31103E"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9D0E14D"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7D6015CB" w14:textId="05FAE213" w:rsidR="008A0753" w:rsidRPr="00EF78FB" w:rsidRDefault="00DB6E5B" w:rsidP="006B25B5">
            <w:pPr>
              <w:spacing w:after="0" w:line="276" w:lineRule="auto"/>
              <w:jc w:val="both"/>
              <w:rPr>
                <w:rFonts w:ascii="Calibri" w:eastAsia="Times New Roman" w:hAnsi="Calibri" w:cs="Calibri"/>
                <w:b/>
                <w:bCs/>
                <w:sz w:val="28"/>
                <w:szCs w:val="28"/>
              </w:rPr>
            </w:pPr>
            <w:r>
              <w:rPr>
                <w:rFonts w:ascii="Calibri" w:eastAsia="Times New Roman" w:hAnsi="Calibri" w:cs="Calibri"/>
                <w:b/>
                <w:bCs/>
                <w:sz w:val="28"/>
                <w:szCs w:val="28"/>
              </w:rPr>
              <w:t>Nov</w:t>
            </w:r>
            <w:r w:rsidR="008A0753" w:rsidRPr="00EF78FB">
              <w:rPr>
                <w:rFonts w:ascii="Calibri" w:eastAsia="Times New Roman" w:hAnsi="Calibri" w:cs="Calibri"/>
                <w:b/>
                <w:bCs/>
                <w:sz w:val="28"/>
                <w:szCs w:val="28"/>
              </w:rPr>
              <w:t>-2</w:t>
            </w:r>
            <w:r w:rsidR="009F7BFD">
              <w:rPr>
                <w:rFonts w:ascii="Calibri" w:eastAsia="Times New Roman" w:hAnsi="Calibri" w:cs="Calibri"/>
                <w:b/>
                <w:bCs/>
                <w:sz w:val="28"/>
                <w:szCs w:val="28"/>
              </w:rPr>
              <w:t>5</w:t>
            </w:r>
          </w:p>
        </w:tc>
      </w:tr>
      <w:tr w:rsidR="008A0753" w:rsidRPr="00EF78FB" w14:paraId="4AED874F" w14:textId="77777777" w:rsidTr="004C1FDB">
        <w:trPr>
          <w:trHeight w:val="300"/>
        </w:trPr>
        <w:tc>
          <w:tcPr>
            <w:tcW w:w="3980" w:type="dxa"/>
            <w:tcBorders>
              <w:top w:val="nil"/>
              <w:left w:val="nil"/>
              <w:bottom w:val="nil"/>
              <w:right w:val="nil"/>
            </w:tcBorders>
            <w:shd w:val="clear" w:color="auto" w:fill="auto"/>
            <w:noWrap/>
            <w:vAlign w:val="bottom"/>
            <w:hideMark/>
          </w:tcPr>
          <w:p w14:paraId="77491255" w14:textId="77777777" w:rsidR="008A0753" w:rsidRPr="00EF78FB" w:rsidRDefault="008A0753" w:rsidP="006B25B5">
            <w:pPr>
              <w:spacing w:after="0" w:line="276" w:lineRule="auto"/>
              <w:jc w:val="both"/>
              <w:rPr>
                <w:rFonts w:ascii="Calibri" w:eastAsia="Times New Roman" w:hAnsi="Calibri" w:cs="Calibri"/>
                <w:b/>
                <w:bCs/>
                <w:sz w:val="28"/>
                <w:szCs w:val="28"/>
              </w:rPr>
            </w:pPr>
          </w:p>
        </w:tc>
        <w:tc>
          <w:tcPr>
            <w:tcW w:w="3280" w:type="dxa"/>
            <w:tcBorders>
              <w:top w:val="nil"/>
              <w:left w:val="nil"/>
              <w:bottom w:val="nil"/>
              <w:right w:val="nil"/>
            </w:tcBorders>
            <w:shd w:val="clear" w:color="auto" w:fill="auto"/>
            <w:noWrap/>
            <w:vAlign w:val="bottom"/>
            <w:hideMark/>
          </w:tcPr>
          <w:p w14:paraId="495131BA" w14:textId="77777777" w:rsidR="008A0753" w:rsidRPr="00EF78FB" w:rsidRDefault="008A0753" w:rsidP="006B25B5">
            <w:pPr>
              <w:spacing w:after="0" w:line="276" w:lineRule="auto"/>
              <w:jc w:val="both"/>
              <w:rPr>
                <w:rFonts w:ascii="Times New Roman" w:eastAsia="Times New Roman" w:hAnsi="Times New Roman" w:cs="Times New Roman"/>
                <w:sz w:val="20"/>
                <w:szCs w:val="20"/>
              </w:rPr>
            </w:pPr>
          </w:p>
        </w:tc>
      </w:tr>
      <w:tr w:rsidR="008A0753" w:rsidRPr="00EF78FB" w14:paraId="39F1A616" w14:textId="77777777" w:rsidTr="004C1FD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56CBA44"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07329102"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Rich Holmden</w:t>
            </w:r>
          </w:p>
        </w:tc>
      </w:tr>
    </w:tbl>
    <w:p w14:paraId="49BDD2FC" w14:textId="77777777" w:rsidR="008A0753" w:rsidRDefault="008A0753" w:rsidP="006B25B5">
      <w:pPr>
        <w:spacing w:line="276" w:lineRule="auto"/>
        <w:jc w:val="both"/>
        <w:rPr>
          <w:rFonts w:asciiTheme="minorHAnsi" w:hAnsiTheme="minorHAnsi" w:cstheme="minorHAnsi"/>
        </w:rPr>
      </w:pPr>
    </w:p>
    <w:p w14:paraId="14286CB6" w14:textId="77777777" w:rsidR="009A58BA" w:rsidRDefault="009A58BA" w:rsidP="006B25B5">
      <w:pPr>
        <w:spacing w:line="276" w:lineRule="auto"/>
        <w:jc w:val="both"/>
        <w:rPr>
          <w:rFonts w:asciiTheme="minorHAnsi" w:hAnsiTheme="minorHAnsi" w:cstheme="minorHAnsi"/>
        </w:rPr>
      </w:pPr>
    </w:p>
    <w:p w14:paraId="26432376" w14:textId="77777777" w:rsidR="009A58BA" w:rsidRDefault="009A58BA" w:rsidP="006B25B5">
      <w:pPr>
        <w:spacing w:line="276" w:lineRule="auto"/>
        <w:jc w:val="both"/>
        <w:rPr>
          <w:rFonts w:asciiTheme="minorHAnsi" w:hAnsiTheme="minorHAnsi" w:cstheme="minorHAnsi"/>
        </w:rPr>
      </w:pPr>
    </w:p>
    <w:p w14:paraId="35A0D891" w14:textId="77777777" w:rsidR="009A58BA" w:rsidRDefault="009A58BA" w:rsidP="006B25B5">
      <w:pPr>
        <w:spacing w:line="276" w:lineRule="auto"/>
        <w:jc w:val="both"/>
        <w:rPr>
          <w:rFonts w:asciiTheme="minorHAnsi" w:hAnsiTheme="minorHAnsi" w:cstheme="minorHAnsi"/>
        </w:rPr>
      </w:pPr>
    </w:p>
    <w:p w14:paraId="18229B64" w14:textId="77777777" w:rsidR="009A58BA" w:rsidRDefault="009A58BA" w:rsidP="006B25B5">
      <w:pPr>
        <w:spacing w:line="276" w:lineRule="auto"/>
        <w:jc w:val="both"/>
        <w:rPr>
          <w:rFonts w:asciiTheme="minorHAnsi" w:hAnsiTheme="minorHAnsi" w:cstheme="minorHAnsi"/>
        </w:rPr>
      </w:pPr>
    </w:p>
    <w:p w14:paraId="36DFDEB6" w14:textId="77777777" w:rsidR="009A58BA" w:rsidRDefault="009A58BA" w:rsidP="006B25B5">
      <w:pPr>
        <w:spacing w:line="276" w:lineRule="auto"/>
        <w:jc w:val="both"/>
        <w:rPr>
          <w:rFonts w:asciiTheme="minorHAnsi" w:hAnsiTheme="minorHAnsi" w:cstheme="minorHAnsi"/>
        </w:rPr>
      </w:pPr>
    </w:p>
    <w:p w14:paraId="6D51E1EF" w14:textId="77777777" w:rsidR="009A58BA" w:rsidRDefault="009A58BA" w:rsidP="006B25B5">
      <w:pPr>
        <w:spacing w:line="276" w:lineRule="auto"/>
        <w:jc w:val="both"/>
        <w:rPr>
          <w:rFonts w:asciiTheme="minorHAnsi" w:hAnsiTheme="minorHAnsi" w:cstheme="minorHAnsi"/>
        </w:rPr>
      </w:pPr>
    </w:p>
    <w:p w14:paraId="796A855B" w14:textId="78DE02D5" w:rsidR="00616C82" w:rsidRDefault="00616C82" w:rsidP="006B25B5">
      <w:pPr>
        <w:spacing w:line="276" w:lineRule="auto"/>
        <w:jc w:val="both"/>
        <w:rPr>
          <w:rFonts w:asciiTheme="minorHAnsi" w:hAnsiTheme="minorHAnsi" w:cstheme="minorHAnsi"/>
        </w:rPr>
        <w:sectPr w:rsidR="00616C82" w:rsidSect="00C032A8">
          <w:headerReference w:type="default" r:id="rId10"/>
          <w:footerReference w:type="even" r:id="rId11"/>
          <w:footerReference w:type="default" r:id="rId12"/>
          <w:footerReference w:type="first" r:id="rId13"/>
          <w:pgSz w:w="11904" w:h="16838"/>
          <w:pgMar w:top="1445" w:right="1436" w:bottom="1500" w:left="1445" w:header="720" w:footer="661" w:gutter="0"/>
          <w:cols w:space="720"/>
        </w:sectPr>
      </w:pPr>
    </w:p>
    <w:p w14:paraId="21B0B6A4" w14:textId="60A0149F" w:rsidR="009A58BA" w:rsidRPr="00616C82" w:rsidRDefault="00616C82" w:rsidP="006B25B5">
      <w:pPr>
        <w:spacing w:line="276" w:lineRule="auto"/>
        <w:jc w:val="both"/>
        <w:rPr>
          <w:rFonts w:asciiTheme="minorHAnsi" w:hAnsiTheme="minorHAnsi" w:cstheme="minorHAnsi"/>
          <w:b/>
          <w:bCs/>
        </w:rPr>
      </w:pPr>
      <w:r w:rsidRPr="008D268C">
        <w:rPr>
          <w:rFonts w:asciiTheme="minorHAnsi" w:hAnsiTheme="minorHAnsi" w:cstheme="minorHAnsi"/>
          <w:b/>
          <w:bCs/>
          <w:u w:val="single"/>
        </w:rPr>
        <w:lastRenderedPageBreak/>
        <w:t>Appendix A</w:t>
      </w:r>
      <w:r>
        <w:rPr>
          <w:rFonts w:asciiTheme="minorHAnsi" w:hAnsiTheme="minorHAnsi" w:cstheme="minorHAnsi"/>
          <w:b/>
          <w:bCs/>
        </w:rPr>
        <w:t xml:space="preserve">: Conflict of interest Register. </w:t>
      </w:r>
    </w:p>
    <w:tbl>
      <w:tblPr>
        <w:tblStyle w:val="TableGrid"/>
        <w:tblW w:w="13937" w:type="dxa"/>
        <w:tblLayout w:type="fixed"/>
        <w:tblLook w:val="04A0" w:firstRow="1" w:lastRow="0" w:firstColumn="1" w:lastColumn="0" w:noHBand="0" w:noVBand="1"/>
      </w:tblPr>
      <w:tblGrid>
        <w:gridCol w:w="2376"/>
        <w:gridCol w:w="2552"/>
        <w:gridCol w:w="1276"/>
        <w:gridCol w:w="2409"/>
        <w:gridCol w:w="2410"/>
        <w:gridCol w:w="1559"/>
        <w:gridCol w:w="1355"/>
      </w:tblGrid>
      <w:tr w:rsidR="00616C82" w14:paraId="7F5631AE" w14:textId="77777777" w:rsidTr="00FF6D64">
        <w:tc>
          <w:tcPr>
            <w:tcW w:w="2376" w:type="dxa"/>
            <w:shd w:val="clear" w:color="auto" w:fill="DEEAF6" w:themeFill="accent5" w:themeFillTint="33"/>
          </w:tcPr>
          <w:p w14:paraId="46E9023F"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Potential or actual conflict of interest &amp; date identified</w:t>
            </w:r>
          </w:p>
        </w:tc>
        <w:tc>
          <w:tcPr>
            <w:tcW w:w="2552" w:type="dxa"/>
            <w:shd w:val="clear" w:color="auto" w:fill="DEEAF6" w:themeFill="accent5" w:themeFillTint="33"/>
          </w:tcPr>
          <w:p w14:paraId="74080AF1"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Impact:</w:t>
            </w:r>
          </w:p>
          <w:p w14:paraId="7398BA81"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Learner</w:t>
            </w:r>
            <w:r w:rsidRPr="00616C82">
              <w:rPr>
                <w:rFonts w:asciiTheme="minorHAnsi" w:hAnsiTheme="minorHAnsi" w:cstheme="minorHAnsi"/>
                <w:b/>
                <w:bCs/>
                <w:sz w:val="22"/>
                <w:szCs w:val="22"/>
              </w:rPr>
              <w:br/>
              <w:t>Centre</w:t>
            </w:r>
            <w:r w:rsidRPr="00616C82">
              <w:rPr>
                <w:rFonts w:asciiTheme="minorHAnsi" w:hAnsiTheme="minorHAnsi" w:cstheme="minorHAnsi"/>
                <w:b/>
                <w:bCs/>
                <w:sz w:val="22"/>
                <w:szCs w:val="22"/>
              </w:rPr>
              <w:br/>
              <w:t>Bus relations</w:t>
            </w:r>
            <w:r w:rsidRPr="00616C82">
              <w:rPr>
                <w:rFonts w:asciiTheme="minorHAnsi" w:hAnsiTheme="minorHAnsi" w:cstheme="minorHAnsi"/>
                <w:b/>
                <w:bCs/>
                <w:sz w:val="22"/>
                <w:szCs w:val="22"/>
              </w:rPr>
              <w:br/>
              <w:t>Finance etc</w:t>
            </w:r>
          </w:p>
        </w:tc>
        <w:tc>
          <w:tcPr>
            <w:tcW w:w="1276" w:type="dxa"/>
            <w:shd w:val="clear" w:color="auto" w:fill="DEEAF6" w:themeFill="accent5" w:themeFillTint="33"/>
          </w:tcPr>
          <w:p w14:paraId="4537E9EA"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Likelihood</w:t>
            </w:r>
            <w:r w:rsidRPr="00616C82">
              <w:rPr>
                <w:rFonts w:asciiTheme="minorHAnsi" w:hAnsiTheme="minorHAnsi" w:cstheme="minorHAnsi"/>
                <w:b/>
                <w:bCs/>
                <w:sz w:val="22"/>
                <w:szCs w:val="22"/>
              </w:rPr>
              <w:br/>
              <w:t>Low</w:t>
            </w:r>
            <w:r w:rsidRPr="00616C82">
              <w:rPr>
                <w:rFonts w:asciiTheme="minorHAnsi" w:hAnsiTheme="minorHAnsi" w:cstheme="minorHAnsi"/>
                <w:b/>
                <w:bCs/>
                <w:sz w:val="22"/>
                <w:szCs w:val="22"/>
              </w:rPr>
              <w:br/>
              <w:t>Med</w:t>
            </w:r>
            <w:r w:rsidRPr="00616C82">
              <w:rPr>
                <w:rFonts w:asciiTheme="minorHAnsi" w:hAnsiTheme="minorHAnsi" w:cstheme="minorHAnsi"/>
                <w:b/>
                <w:bCs/>
                <w:sz w:val="22"/>
                <w:szCs w:val="22"/>
              </w:rPr>
              <w:br/>
              <w:t>High</w:t>
            </w:r>
          </w:p>
        </w:tc>
        <w:tc>
          <w:tcPr>
            <w:tcW w:w="2409" w:type="dxa"/>
            <w:shd w:val="clear" w:color="auto" w:fill="DEEAF6" w:themeFill="accent5" w:themeFillTint="33"/>
          </w:tcPr>
          <w:p w14:paraId="0D158403"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Actions to mitigate/remove risk</w:t>
            </w:r>
          </w:p>
        </w:tc>
        <w:tc>
          <w:tcPr>
            <w:tcW w:w="2410" w:type="dxa"/>
            <w:shd w:val="clear" w:color="auto" w:fill="DEEAF6" w:themeFill="accent5" w:themeFillTint="33"/>
          </w:tcPr>
          <w:p w14:paraId="0D761DF1"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Review date &amp; notes</w:t>
            </w:r>
          </w:p>
        </w:tc>
        <w:tc>
          <w:tcPr>
            <w:tcW w:w="1559" w:type="dxa"/>
            <w:shd w:val="clear" w:color="auto" w:fill="DEEAF6" w:themeFill="accent5" w:themeFillTint="33"/>
          </w:tcPr>
          <w:p w14:paraId="07675888"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Who is responsible to manage/</w:t>
            </w:r>
          </w:p>
          <w:p w14:paraId="22BC12CE"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monitor</w:t>
            </w:r>
          </w:p>
        </w:tc>
        <w:tc>
          <w:tcPr>
            <w:tcW w:w="1355" w:type="dxa"/>
            <w:shd w:val="clear" w:color="auto" w:fill="DEEAF6" w:themeFill="accent5" w:themeFillTint="33"/>
          </w:tcPr>
          <w:p w14:paraId="242A218F"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Date awarding body informed</w:t>
            </w:r>
          </w:p>
        </w:tc>
      </w:tr>
      <w:tr w:rsidR="00FF6D64" w14:paraId="6DDEE68C" w14:textId="77777777" w:rsidTr="00FF6D64">
        <w:tc>
          <w:tcPr>
            <w:tcW w:w="2376" w:type="dxa"/>
            <w:shd w:val="clear" w:color="auto" w:fill="FFFFFF" w:themeFill="background1"/>
          </w:tcPr>
          <w:p w14:paraId="7E6EDA2F" w14:textId="77777777" w:rsidR="00FF6D64" w:rsidRPr="00616C82" w:rsidRDefault="00FF6D64" w:rsidP="006B25B5">
            <w:pPr>
              <w:spacing w:line="276" w:lineRule="auto"/>
              <w:jc w:val="both"/>
              <w:rPr>
                <w:rFonts w:asciiTheme="minorHAnsi" w:hAnsiTheme="minorHAnsi" w:cstheme="minorHAnsi"/>
                <w:b/>
                <w:bCs/>
              </w:rPr>
            </w:pPr>
          </w:p>
        </w:tc>
        <w:tc>
          <w:tcPr>
            <w:tcW w:w="2552" w:type="dxa"/>
            <w:shd w:val="clear" w:color="auto" w:fill="FFFFFF" w:themeFill="background1"/>
          </w:tcPr>
          <w:p w14:paraId="7DB548F6" w14:textId="77777777" w:rsidR="00FF6D64" w:rsidRPr="00616C82" w:rsidRDefault="00FF6D64" w:rsidP="006B25B5">
            <w:pPr>
              <w:spacing w:line="276" w:lineRule="auto"/>
              <w:jc w:val="both"/>
              <w:rPr>
                <w:rFonts w:asciiTheme="minorHAnsi" w:hAnsiTheme="minorHAnsi" w:cstheme="minorHAnsi"/>
                <w:b/>
                <w:bCs/>
              </w:rPr>
            </w:pPr>
          </w:p>
        </w:tc>
        <w:tc>
          <w:tcPr>
            <w:tcW w:w="1276" w:type="dxa"/>
            <w:shd w:val="clear" w:color="auto" w:fill="FFFFFF" w:themeFill="background1"/>
          </w:tcPr>
          <w:p w14:paraId="2EBD0A5E" w14:textId="77777777" w:rsidR="00FF6D64" w:rsidRPr="00616C82" w:rsidRDefault="00FF6D64" w:rsidP="006B25B5">
            <w:pPr>
              <w:spacing w:line="276" w:lineRule="auto"/>
              <w:jc w:val="both"/>
              <w:rPr>
                <w:rFonts w:asciiTheme="minorHAnsi" w:hAnsiTheme="minorHAnsi" w:cstheme="minorHAnsi"/>
                <w:b/>
                <w:bCs/>
              </w:rPr>
            </w:pPr>
          </w:p>
        </w:tc>
        <w:tc>
          <w:tcPr>
            <w:tcW w:w="2409" w:type="dxa"/>
            <w:shd w:val="clear" w:color="auto" w:fill="FFFFFF" w:themeFill="background1"/>
          </w:tcPr>
          <w:p w14:paraId="25437B83" w14:textId="77777777" w:rsidR="00FF6D64" w:rsidRPr="00616C82" w:rsidRDefault="00FF6D64" w:rsidP="006B25B5">
            <w:pPr>
              <w:spacing w:line="276" w:lineRule="auto"/>
              <w:jc w:val="both"/>
              <w:rPr>
                <w:rFonts w:asciiTheme="minorHAnsi" w:hAnsiTheme="minorHAnsi" w:cstheme="minorHAnsi"/>
                <w:b/>
                <w:bCs/>
              </w:rPr>
            </w:pPr>
          </w:p>
        </w:tc>
        <w:tc>
          <w:tcPr>
            <w:tcW w:w="2410" w:type="dxa"/>
            <w:shd w:val="clear" w:color="auto" w:fill="FFFFFF" w:themeFill="background1"/>
          </w:tcPr>
          <w:p w14:paraId="28E60F62" w14:textId="77777777" w:rsidR="00FF6D64" w:rsidRPr="00616C82" w:rsidRDefault="00FF6D64" w:rsidP="006B25B5">
            <w:pPr>
              <w:spacing w:line="276" w:lineRule="auto"/>
              <w:jc w:val="both"/>
              <w:rPr>
                <w:rFonts w:asciiTheme="minorHAnsi" w:hAnsiTheme="minorHAnsi" w:cstheme="minorHAnsi"/>
                <w:b/>
                <w:bCs/>
              </w:rPr>
            </w:pPr>
          </w:p>
        </w:tc>
        <w:tc>
          <w:tcPr>
            <w:tcW w:w="1559" w:type="dxa"/>
            <w:shd w:val="clear" w:color="auto" w:fill="FFFFFF" w:themeFill="background1"/>
          </w:tcPr>
          <w:p w14:paraId="1CE8DE52" w14:textId="77777777" w:rsidR="00FF6D64" w:rsidRPr="00616C82" w:rsidRDefault="00FF6D64" w:rsidP="006B25B5">
            <w:pPr>
              <w:spacing w:line="276" w:lineRule="auto"/>
              <w:jc w:val="both"/>
              <w:rPr>
                <w:rFonts w:asciiTheme="minorHAnsi" w:hAnsiTheme="minorHAnsi" w:cstheme="minorHAnsi"/>
                <w:b/>
                <w:bCs/>
              </w:rPr>
            </w:pPr>
          </w:p>
        </w:tc>
        <w:tc>
          <w:tcPr>
            <w:tcW w:w="1355" w:type="dxa"/>
            <w:shd w:val="clear" w:color="auto" w:fill="FFFFFF" w:themeFill="background1"/>
          </w:tcPr>
          <w:p w14:paraId="2CA5C0B7" w14:textId="77777777" w:rsidR="00FF6D64" w:rsidRPr="00616C82" w:rsidRDefault="00FF6D64" w:rsidP="006B25B5">
            <w:pPr>
              <w:spacing w:line="276" w:lineRule="auto"/>
              <w:jc w:val="both"/>
              <w:rPr>
                <w:rFonts w:asciiTheme="minorHAnsi" w:hAnsiTheme="minorHAnsi" w:cstheme="minorHAnsi"/>
                <w:b/>
                <w:bCs/>
              </w:rPr>
            </w:pPr>
          </w:p>
        </w:tc>
      </w:tr>
      <w:tr w:rsidR="00FF6D64" w14:paraId="2A9BB38C" w14:textId="77777777" w:rsidTr="00FF6D64">
        <w:tc>
          <w:tcPr>
            <w:tcW w:w="2376" w:type="dxa"/>
            <w:shd w:val="clear" w:color="auto" w:fill="FFFFFF" w:themeFill="background1"/>
          </w:tcPr>
          <w:p w14:paraId="7EB382C2" w14:textId="77777777" w:rsidR="00FF6D64" w:rsidRPr="00616C82" w:rsidRDefault="00FF6D64" w:rsidP="006B25B5">
            <w:pPr>
              <w:spacing w:line="276" w:lineRule="auto"/>
              <w:jc w:val="both"/>
              <w:rPr>
                <w:rFonts w:asciiTheme="minorHAnsi" w:hAnsiTheme="minorHAnsi" w:cstheme="minorHAnsi"/>
                <w:b/>
                <w:bCs/>
              </w:rPr>
            </w:pPr>
          </w:p>
        </w:tc>
        <w:tc>
          <w:tcPr>
            <w:tcW w:w="2552" w:type="dxa"/>
            <w:shd w:val="clear" w:color="auto" w:fill="FFFFFF" w:themeFill="background1"/>
          </w:tcPr>
          <w:p w14:paraId="47AC50CD" w14:textId="77777777" w:rsidR="00FF6D64" w:rsidRPr="00616C82" w:rsidRDefault="00FF6D64" w:rsidP="006B25B5">
            <w:pPr>
              <w:spacing w:line="276" w:lineRule="auto"/>
              <w:jc w:val="both"/>
              <w:rPr>
                <w:rFonts w:asciiTheme="minorHAnsi" w:hAnsiTheme="minorHAnsi" w:cstheme="minorHAnsi"/>
                <w:b/>
                <w:bCs/>
              </w:rPr>
            </w:pPr>
          </w:p>
        </w:tc>
        <w:tc>
          <w:tcPr>
            <w:tcW w:w="1276" w:type="dxa"/>
            <w:shd w:val="clear" w:color="auto" w:fill="FFFFFF" w:themeFill="background1"/>
          </w:tcPr>
          <w:p w14:paraId="38A499EC" w14:textId="77777777" w:rsidR="00FF6D64" w:rsidRPr="00616C82" w:rsidRDefault="00FF6D64" w:rsidP="006B25B5">
            <w:pPr>
              <w:spacing w:line="276" w:lineRule="auto"/>
              <w:jc w:val="both"/>
              <w:rPr>
                <w:rFonts w:asciiTheme="minorHAnsi" w:hAnsiTheme="minorHAnsi" w:cstheme="minorHAnsi"/>
                <w:b/>
                <w:bCs/>
              </w:rPr>
            </w:pPr>
          </w:p>
        </w:tc>
        <w:tc>
          <w:tcPr>
            <w:tcW w:w="2409" w:type="dxa"/>
            <w:shd w:val="clear" w:color="auto" w:fill="FFFFFF" w:themeFill="background1"/>
          </w:tcPr>
          <w:p w14:paraId="1DB1B739" w14:textId="77777777" w:rsidR="00FF6D64" w:rsidRPr="00616C82" w:rsidRDefault="00FF6D64" w:rsidP="006B25B5">
            <w:pPr>
              <w:spacing w:line="276" w:lineRule="auto"/>
              <w:jc w:val="both"/>
              <w:rPr>
                <w:rFonts w:asciiTheme="minorHAnsi" w:hAnsiTheme="minorHAnsi" w:cstheme="minorHAnsi"/>
                <w:b/>
                <w:bCs/>
              </w:rPr>
            </w:pPr>
          </w:p>
        </w:tc>
        <w:tc>
          <w:tcPr>
            <w:tcW w:w="2410" w:type="dxa"/>
            <w:shd w:val="clear" w:color="auto" w:fill="FFFFFF" w:themeFill="background1"/>
          </w:tcPr>
          <w:p w14:paraId="45CEB9EF" w14:textId="77777777" w:rsidR="00FF6D64" w:rsidRPr="00616C82" w:rsidRDefault="00FF6D64" w:rsidP="006B25B5">
            <w:pPr>
              <w:spacing w:line="276" w:lineRule="auto"/>
              <w:jc w:val="both"/>
              <w:rPr>
                <w:rFonts w:asciiTheme="minorHAnsi" w:hAnsiTheme="minorHAnsi" w:cstheme="minorHAnsi"/>
                <w:b/>
                <w:bCs/>
              </w:rPr>
            </w:pPr>
          </w:p>
        </w:tc>
        <w:tc>
          <w:tcPr>
            <w:tcW w:w="1559" w:type="dxa"/>
            <w:shd w:val="clear" w:color="auto" w:fill="FFFFFF" w:themeFill="background1"/>
          </w:tcPr>
          <w:p w14:paraId="26BFD074" w14:textId="77777777" w:rsidR="00FF6D64" w:rsidRPr="00616C82" w:rsidRDefault="00FF6D64" w:rsidP="006B25B5">
            <w:pPr>
              <w:spacing w:line="276" w:lineRule="auto"/>
              <w:jc w:val="both"/>
              <w:rPr>
                <w:rFonts w:asciiTheme="minorHAnsi" w:hAnsiTheme="minorHAnsi" w:cstheme="minorHAnsi"/>
                <w:b/>
                <w:bCs/>
              </w:rPr>
            </w:pPr>
          </w:p>
        </w:tc>
        <w:tc>
          <w:tcPr>
            <w:tcW w:w="1355" w:type="dxa"/>
            <w:shd w:val="clear" w:color="auto" w:fill="FFFFFF" w:themeFill="background1"/>
          </w:tcPr>
          <w:p w14:paraId="27ACC8AF" w14:textId="77777777" w:rsidR="00FF6D64" w:rsidRPr="00616C82" w:rsidRDefault="00FF6D64" w:rsidP="006B25B5">
            <w:pPr>
              <w:spacing w:line="276" w:lineRule="auto"/>
              <w:jc w:val="both"/>
              <w:rPr>
                <w:rFonts w:asciiTheme="minorHAnsi" w:hAnsiTheme="minorHAnsi" w:cstheme="minorHAnsi"/>
                <w:b/>
                <w:bCs/>
              </w:rPr>
            </w:pPr>
          </w:p>
        </w:tc>
      </w:tr>
      <w:tr w:rsidR="00FF6D64" w14:paraId="72F76895" w14:textId="77777777" w:rsidTr="00FF6D64">
        <w:tc>
          <w:tcPr>
            <w:tcW w:w="2376" w:type="dxa"/>
            <w:shd w:val="clear" w:color="auto" w:fill="FFFFFF" w:themeFill="background1"/>
          </w:tcPr>
          <w:p w14:paraId="181062C8" w14:textId="77777777" w:rsidR="00FF6D64" w:rsidRPr="00616C82" w:rsidRDefault="00FF6D64" w:rsidP="006B25B5">
            <w:pPr>
              <w:spacing w:line="276" w:lineRule="auto"/>
              <w:jc w:val="both"/>
              <w:rPr>
                <w:rFonts w:asciiTheme="minorHAnsi" w:hAnsiTheme="minorHAnsi" w:cstheme="minorHAnsi"/>
                <w:b/>
                <w:bCs/>
              </w:rPr>
            </w:pPr>
          </w:p>
        </w:tc>
        <w:tc>
          <w:tcPr>
            <w:tcW w:w="2552" w:type="dxa"/>
            <w:shd w:val="clear" w:color="auto" w:fill="FFFFFF" w:themeFill="background1"/>
          </w:tcPr>
          <w:p w14:paraId="47AA53FE" w14:textId="77777777" w:rsidR="00FF6D64" w:rsidRPr="00616C82" w:rsidRDefault="00FF6D64" w:rsidP="006B25B5">
            <w:pPr>
              <w:spacing w:line="276" w:lineRule="auto"/>
              <w:jc w:val="both"/>
              <w:rPr>
                <w:rFonts w:asciiTheme="minorHAnsi" w:hAnsiTheme="minorHAnsi" w:cstheme="minorHAnsi"/>
                <w:b/>
                <w:bCs/>
              </w:rPr>
            </w:pPr>
          </w:p>
        </w:tc>
        <w:tc>
          <w:tcPr>
            <w:tcW w:w="1276" w:type="dxa"/>
            <w:shd w:val="clear" w:color="auto" w:fill="FFFFFF" w:themeFill="background1"/>
          </w:tcPr>
          <w:p w14:paraId="6C652019" w14:textId="77777777" w:rsidR="00FF6D64" w:rsidRPr="00616C82" w:rsidRDefault="00FF6D64" w:rsidP="006B25B5">
            <w:pPr>
              <w:spacing w:line="276" w:lineRule="auto"/>
              <w:jc w:val="both"/>
              <w:rPr>
                <w:rFonts w:asciiTheme="minorHAnsi" w:hAnsiTheme="minorHAnsi" w:cstheme="minorHAnsi"/>
                <w:b/>
                <w:bCs/>
              </w:rPr>
            </w:pPr>
          </w:p>
        </w:tc>
        <w:tc>
          <w:tcPr>
            <w:tcW w:w="2409" w:type="dxa"/>
            <w:shd w:val="clear" w:color="auto" w:fill="FFFFFF" w:themeFill="background1"/>
          </w:tcPr>
          <w:p w14:paraId="7E8D3D57" w14:textId="77777777" w:rsidR="00FF6D64" w:rsidRPr="00616C82" w:rsidRDefault="00FF6D64" w:rsidP="006B25B5">
            <w:pPr>
              <w:spacing w:line="276" w:lineRule="auto"/>
              <w:jc w:val="both"/>
              <w:rPr>
                <w:rFonts w:asciiTheme="minorHAnsi" w:hAnsiTheme="minorHAnsi" w:cstheme="minorHAnsi"/>
                <w:b/>
                <w:bCs/>
              </w:rPr>
            </w:pPr>
          </w:p>
        </w:tc>
        <w:tc>
          <w:tcPr>
            <w:tcW w:w="2410" w:type="dxa"/>
            <w:shd w:val="clear" w:color="auto" w:fill="FFFFFF" w:themeFill="background1"/>
          </w:tcPr>
          <w:p w14:paraId="0B771FEE" w14:textId="77777777" w:rsidR="00FF6D64" w:rsidRPr="00616C82" w:rsidRDefault="00FF6D64" w:rsidP="006B25B5">
            <w:pPr>
              <w:spacing w:line="276" w:lineRule="auto"/>
              <w:jc w:val="both"/>
              <w:rPr>
                <w:rFonts w:asciiTheme="minorHAnsi" w:hAnsiTheme="minorHAnsi" w:cstheme="minorHAnsi"/>
                <w:b/>
                <w:bCs/>
              </w:rPr>
            </w:pPr>
          </w:p>
        </w:tc>
        <w:tc>
          <w:tcPr>
            <w:tcW w:w="1559" w:type="dxa"/>
            <w:shd w:val="clear" w:color="auto" w:fill="FFFFFF" w:themeFill="background1"/>
          </w:tcPr>
          <w:p w14:paraId="7410A189" w14:textId="77777777" w:rsidR="00FF6D64" w:rsidRPr="00616C82" w:rsidRDefault="00FF6D64" w:rsidP="006B25B5">
            <w:pPr>
              <w:spacing w:line="276" w:lineRule="auto"/>
              <w:jc w:val="both"/>
              <w:rPr>
                <w:rFonts w:asciiTheme="minorHAnsi" w:hAnsiTheme="minorHAnsi" w:cstheme="minorHAnsi"/>
                <w:b/>
                <w:bCs/>
              </w:rPr>
            </w:pPr>
          </w:p>
        </w:tc>
        <w:tc>
          <w:tcPr>
            <w:tcW w:w="1355" w:type="dxa"/>
            <w:shd w:val="clear" w:color="auto" w:fill="FFFFFF" w:themeFill="background1"/>
          </w:tcPr>
          <w:p w14:paraId="3D11E7D3" w14:textId="77777777" w:rsidR="00FF6D64" w:rsidRPr="00616C82" w:rsidRDefault="00FF6D64" w:rsidP="006B25B5">
            <w:pPr>
              <w:spacing w:line="276" w:lineRule="auto"/>
              <w:jc w:val="both"/>
              <w:rPr>
                <w:rFonts w:asciiTheme="minorHAnsi" w:hAnsiTheme="minorHAnsi" w:cstheme="minorHAnsi"/>
                <w:b/>
                <w:bCs/>
              </w:rPr>
            </w:pPr>
          </w:p>
        </w:tc>
      </w:tr>
    </w:tbl>
    <w:p w14:paraId="237126C4" w14:textId="77777777" w:rsidR="00616C82" w:rsidRPr="00C032A8" w:rsidRDefault="00616C82" w:rsidP="006B25B5">
      <w:pPr>
        <w:spacing w:line="276" w:lineRule="auto"/>
        <w:jc w:val="both"/>
        <w:rPr>
          <w:rFonts w:asciiTheme="minorHAnsi" w:hAnsiTheme="minorHAnsi" w:cstheme="minorHAnsi"/>
        </w:rPr>
      </w:pPr>
    </w:p>
    <w:sectPr w:rsidR="00616C82" w:rsidRPr="00C032A8" w:rsidSect="00616C82">
      <w:pgSz w:w="16838" w:h="11904" w:orient="landscape"/>
      <w:pgMar w:top="1446" w:right="1446" w:bottom="1435" w:left="1503" w:header="720" w:footer="6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003046" w14:textId="77777777" w:rsidR="005D711F" w:rsidRDefault="005D711F">
      <w:pPr>
        <w:spacing w:after="0" w:line="240" w:lineRule="auto"/>
      </w:pPr>
      <w:r>
        <w:separator/>
      </w:r>
    </w:p>
  </w:endnote>
  <w:endnote w:type="continuationSeparator" w:id="0">
    <w:p w14:paraId="194A179B" w14:textId="77777777" w:rsidR="005D711F" w:rsidRDefault="005D711F">
      <w:pPr>
        <w:spacing w:after="0" w:line="240" w:lineRule="auto"/>
      </w:pPr>
      <w:r>
        <w:continuationSeparator/>
      </w:r>
    </w:p>
  </w:endnote>
  <w:endnote w:type="continuationNotice" w:id="1">
    <w:p w14:paraId="26F2AA88" w14:textId="77777777" w:rsidR="00C30632" w:rsidRDefault="00C306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8E9CB3" w14:textId="77777777" w:rsidR="006A0B77" w:rsidRDefault="006A0B77">
    <w:pPr>
      <w:spacing w:after="160" w:line="259" w:lineRule="auto"/>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770B8" w14:textId="77777777" w:rsidR="006A0B77" w:rsidRDefault="006A0B77">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E11200" w14:textId="77777777" w:rsidR="006A0B77" w:rsidRDefault="006A0B77">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47E636" w14:textId="77777777" w:rsidR="005D711F" w:rsidRDefault="005D711F">
      <w:pPr>
        <w:spacing w:after="0" w:line="240" w:lineRule="auto"/>
      </w:pPr>
      <w:r>
        <w:separator/>
      </w:r>
    </w:p>
  </w:footnote>
  <w:footnote w:type="continuationSeparator" w:id="0">
    <w:p w14:paraId="23B8DD91" w14:textId="77777777" w:rsidR="005D711F" w:rsidRDefault="005D711F">
      <w:pPr>
        <w:spacing w:after="0" w:line="240" w:lineRule="auto"/>
      </w:pPr>
      <w:r>
        <w:continuationSeparator/>
      </w:r>
    </w:p>
  </w:footnote>
  <w:footnote w:type="continuationNotice" w:id="1">
    <w:p w14:paraId="1830BA73" w14:textId="77777777" w:rsidR="00C30632" w:rsidRDefault="00C306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3ABD6" w14:textId="151C3B14" w:rsidR="00C032A8" w:rsidRDefault="00C032A8" w:rsidP="00C032A8">
    <w:pPr>
      <w:pStyle w:val="Header"/>
      <w:jc w:val="right"/>
    </w:pPr>
    <w:r>
      <w:rPr>
        <w:noProof/>
      </w:rPr>
      <w:drawing>
        <wp:inline distT="0" distB="0" distL="0" distR="0" wp14:anchorId="78FF62AF" wp14:editId="45F5B757">
          <wp:extent cx="1313180" cy="977900"/>
          <wp:effectExtent l="0" t="0" r="1270" b="0"/>
          <wp:docPr id="1876653692" name="Picture 1876653692" descr="A black key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153371" name="Picture 1" descr="A black key with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2889" cy="9851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CE129C"/>
    <w:multiLevelType w:val="hybridMultilevel"/>
    <w:tmpl w:val="52841AB2"/>
    <w:lvl w:ilvl="0" w:tplc="A16E805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9B26D0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10C10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CC4D7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D5ADC9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F4CE90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28C9E8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F9083F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0AAE9D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E638AE"/>
    <w:multiLevelType w:val="hybridMultilevel"/>
    <w:tmpl w:val="6E16B602"/>
    <w:lvl w:ilvl="0" w:tplc="132CE72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1A40F6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7505B6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2E02D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2E8C1B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8D4ADE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088541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3B8F55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3A4F0C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D822A05"/>
    <w:multiLevelType w:val="hybridMultilevel"/>
    <w:tmpl w:val="6C8A7538"/>
    <w:lvl w:ilvl="0" w:tplc="59160EA6">
      <w:start w:val="1"/>
      <w:numFmt w:val="bullet"/>
      <w:lvlText w:val="•"/>
      <w:lvlJc w:val="left"/>
      <w:pPr>
        <w:ind w:left="7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5A51A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03EC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7A5AE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B68DA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AE02EA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8866D9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9B836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1CF8E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DD077FC"/>
    <w:multiLevelType w:val="hybridMultilevel"/>
    <w:tmpl w:val="7EC82E5C"/>
    <w:lvl w:ilvl="0" w:tplc="FD789F7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2BCBA7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4C80D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DB0392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D600E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5269C3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01ACCC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6A8C40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1227B2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5502430"/>
    <w:multiLevelType w:val="hybridMultilevel"/>
    <w:tmpl w:val="234EB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D42F28"/>
    <w:multiLevelType w:val="hybridMultilevel"/>
    <w:tmpl w:val="B032EB5A"/>
    <w:lvl w:ilvl="0" w:tplc="626AE9AE">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AA0383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4E4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3CC12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26B0C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54E0F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2CCC78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21E3B5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688631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22F006F"/>
    <w:multiLevelType w:val="hybridMultilevel"/>
    <w:tmpl w:val="9858EF9C"/>
    <w:lvl w:ilvl="0" w:tplc="F6689F5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B6D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E4CFA5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9E01D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0A804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E6216C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30D92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D464E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6EE42E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61504C5"/>
    <w:multiLevelType w:val="hybridMultilevel"/>
    <w:tmpl w:val="04F480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C06EFA"/>
    <w:multiLevelType w:val="hybridMultilevel"/>
    <w:tmpl w:val="932EEB4A"/>
    <w:lvl w:ilvl="0" w:tplc="2FF89818">
      <w:start w:val="1"/>
      <w:numFmt w:val="decimal"/>
      <w:pStyle w:val="Heading1"/>
      <w:lvlText w:val="%1."/>
      <w:lvlJc w:val="left"/>
      <w:pPr>
        <w:ind w:left="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4F32BC52">
      <w:start w:val="1"/>
      <w:numFmt w:val="lowerLetter"/>
      <w:lvlText w:val="%2"/>
      <w:lvlJc w:val="left"/>
      <w:pPr>
        <w:ind w:left="10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4E9AC746">
      <w:start w:val="1"/>
      <w:numFmt w:val="lowerRoman"/>
      <w:lvlText w:val="%3"/>
      <w:lvlJc w:val="left"/>
      <w:pPr>
        <w:ind w:left="18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6FE41AC0">
      <w:start w:val="1"/>
      <w:numFmt w:val="decimal"/>
      <w:lvlText w:val="%4"/>
      <w:lvlJc w:val="left"/>
      <w:pPr>
        <w:ind w:left="25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7FB6D00E">
      <w:start w:val="1"/>
      <w:numFmt w:val="lowerLetter"/>
      <w:lvlText w:val="%5"/>
      <w:lvlJc w:val="left"/>
      <w:pPr>
        <w:ind w:left="32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6680DBDC">
      <w:start w:val="1"/>
      <w:numFmt w:val="lowerRoman"/>
      <w:lvlText w:val="%6"/>
      <w:lvlJc w:val="left"/>
      <w:pPr>
        <w:ind w:left="39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3A2656FA">
      <w:start w:val="1"/>
      <w:numFmt w:val="decimal"/>
      <w:lvlText w:val="%7"/>
      <w:lvlJc w:val="left"/>
      <w:pPr>
        <w:ind w:left="46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060434E0">
      <w:start w:val="1"/>
      <w:numFmt w:val="lowerLetter"/>
      <w:lvlText w:val="%8"/>
      <w:lvlJc w:val="left"/>
      <w:pPr>
        <w:ind w:left="54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45C5E68">
      <w:start w:val="1"/>
      <w:numFmt w:val="lowerRoman"/>
      <w:lvlText w:val="%9"/>
      <w:lvlJc w:val="left"/>
      <w:pPr>
        <w:ind w:left="61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E4466E0"/>
    <w:multiLevelType w:val="hybridMultilevel"/>
    <w:tmpl w:val="72EADF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1BD3C31"/>
    <w:multiLevelType w:val="hybridMultilevel"/>
    <w:tmpl w:val="320A07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F2D284E"/>
    <w:multiLevelType w:val="hybridMultilevel"/>
    <w:tmpl w:val="70B8AF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38520687">
    <w:abstractNumId w:val="2"/>
  </w:num>
  <w:num w:numId="2" w16cid:durableId="1092553222">
    <w:abstractNumId w:val="5"/>
  </w:num>
  <w:num w:numId="3" w16cid:durableId="1119027840">
    <w:abstractNumId w:val="0"/>
  </w:num>
  <w:num w:numId="4" w16cid:durableId="1639146558">
    <w:abstractNumId w:val="3"/>
  </w:num>
  <w:num w:numId="5" w16cid:durableId="710963317">
    <w:abstractNumId w:val="1"/>
  </w:num>
  <w:num w:numId="6" w16cid:durableId="781071834">
    <w:abstractNumId w:val="6"/>
  </w:num>
  <w:num w:numId="7" w16cid:durableId="1804151913">
    <w:abstractNumId w:val="8"/>
  </w:num>
  <w:num w:numId="8" w16cid:durableId="297028310">
    <w:abstractNumId w:val="4"/>
  </w:num>
  <w:num w:numId="9" w16cid:durableId="1317538420">
    <w:abstractNumId w:val="11"/>
  </w:num>
  <w:num w:numId="10" w16cid:durableId="177041935">
    <w:abstractNumId w:val="7"/>
  </w:num>
  <w:num w:numId="11" w16cid:durableId="749162582">
    <w:abstractNumId w:val="9"/>
  </w:num>
  <w:num w:numId="12" w16cid:durableId="10557396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B77"/>
    <w:rsid w:val="002471B8"/>
    <w:rsid w:val="003A1A3B"/>
    <w:rsid w:val="005019D3"/>
    <w:rsid w:val="00585012"/>
    <w:rsid w:val="005D711F"/>
    <w:rsid w:val="00616C82"/>
    <w:rsid w:val="00680F26"/>
    <w:rsid w:val="006A0B77"/>
    <w:rsid w:val="006B25B5"/>
    <w:rsid w:val="007B4611"/>
    <w:rsid w:val="00802260"/>
    <w:rsid w:val="008A0753"/>
    <w:rsid w:val="008C70D1"/>
    <w:rsid w:val="008C7F88"/>
    <w:rsid w:val="008D268C"/>
    <w:rsid w:val="00903167"/>
    <w:rsid w:val="009A58BA"/>
    <w:rsid w:val="009B58AC"/>
    <w:rsid w:val="009E0E08"/>
    <w:rsid w:val="009F7BFD"/>
    <w:rsid w:val="00A867C4"/>
    <w:rsid w:val="00AA1D8D"/>
    <w:rsid w:val="00AB00F9"/>
    <w:rsid w:val="00AF62EC"/>
    <w:rsid w:val="00B47B19"/>
    <w:rsid w:val="00B73A0D"/>
    <w:rsid w:val="00BC1F2C"/>
    <w:rsid w:val="00BC42A0"/>
    <w:rsid w:val="00BC6312"/>
    <w:rsid w:val="00BE007F"/>
    <w:rsid w:val="00C032A8"/>
    <w:rsid w:val="00C30632"/>
    <w:rsid w:val="00CC1F9C"/>
    <w:rsid w:val="00D87FE3"/>
    <w:rsid w:val="00DA574D"/>
    <w:rsid w:val="00DB6E5B"/>
    <w:rsid w:val="00DC0D19"/>
    <w:rsid w:val="00E45303"/>
    <w:rsid w:val="00F11FAD"/>
    <w:rsid w:val="00F2231A"/>
    <w:rsid w:val="00F30D97"/>
    <w:rsid w:val="00F3713D"/>
    <w:rsid w:val="00FF6D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840C2"/>
  <w15:docId w15:val="{C0B62830-92F0-4FEC-BF69-1FC48CEF5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0" w:line="309" w:lineRule="auto"/>
      <w:ind w:left="10" w:hanging="10"/>
    </w:pPr>
    <w:rPr>
      <w:rFonts w:ascii="Verdana" w:eastAsia="Verdana" w:hAnsi="Verdana" w:cs="Verdana"/>
      <w:color w:val="000000"/>
    </w:rPr>
  </w:style>
  <w:style w:type="paragraph" w:styleId="Heading1">
    <w:name w:val="heading 1"/>
    <w:next w:val="Normal"/>
    <w:link w:val="Heading1Char"/>
    <w:uiPriority w:val="9"/>
    <w:qFormat/>
    <w:pPr>
      <w:keepNext/>
      <w:keepLines/>
      <w:numPr>
        <w:numId w:val="7"/>
      </w:numPr>
      <w:spacing w:after="295"/>
      <w:ind w:left="10" w:hanging="10"/>
      <w:outlineLvl w:val="0"/>
    </w:pPr>
    <w:rPr>
      <w:rFonts w:ascii="Verdana" w:eastAsia="Verdana" w:hAnsi="Verdana" w:cs="Verdana"/>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000000"/>
      <w:sz w:val="22"/>
    </w:rPr>
  </w:style>
  <w:style w:type="paragraph" w:styleId="Header">
    <w:name w:val="header"/>
    <w:basedOn w:val="Normal"/>
    <w:link w:val="HeaderChar"/>
    <w:uiPriority w:val="99"/>
    <w:unhideWhenUsed/>
    <w:rsid w:val="00D87F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7FE3"/>
    <w:rPr>
      <w:rFonts w:ascii="Verdana" w:eastAsia="Verdana" w:hAnsi="Verdana" w:cs="Verdana"/>
      <w:color w:val="000000"/>
    </w:rPr>
  </w:style>
  <w:style w:type="paragraph" w:styleId="ListParagraph">
    <w:name w:val="List Paragraph"/>
    <w:basedOn w:val="Normal"/>
    <w:uiPriority w:val="34"/>
    <w:qFormat/>
    <w:rsid w:val="00C032A8"/>
    <w:pPr>
      <w:ind w:left="720"/>
      <w:contextualSpacing/>
    </w:pPr>
  </w:style>
  <w:style w:type="table" w:styleId="TableGrid">
    <w:name w:val="Table Grid"/>
    <w:basedOn w:val="TableNormal"/>
    <w:uiPriority w:val="59"/>
    <w:unhideWhenUsed/>
    <w:rsid w:val="00616C82"/>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semiHidden/>
    <w:unhideWhenUsed/>
    <w:rsid w:val="00C3063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30632"/>
    <w:rPr>
      <w:rFonts w:ascii="Verdana" w:eastAsia="Verdana" w:hAnsi="Verdana" w:cs="Verdan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MediaLengthInSeconds xmlns="34d92a29-8963-4c0d-891e-993f7ba8fd78" xsi:nil="true"/>
    <SharedWithUsers xmlns="16f60766-2ceb-46d5-b0de-eb5c3f37fce8">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07D47D-E471-4B40-A71D-8EA525472A6F}">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7A5B5828-8522-4F7F-B418-77A17364A0A1}">
  <ds:schemaRefs>
    <ds:schemaRef ds:uri="http://schemas.microsoft.com/sharepoint/v3/contenttype/forms"/>
  </ds:schemaRefs>
</ds:datastoreItem>
</file>

<file path=customXml/itemProps3.xml><?xml version="1.0" encoding="utf-8"?>
<ds:datastoreItem xmlns:ds="http://schemas.openxmlformats.org/officeDocument/2006/customXml" ds:itemID="{E395F93F-A01B-4865-8C07-DD2CFF1D6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Holmden</dc:creator>
  <cp:keywords/>
  <cp:lastModifiedBy>Becky Eagling</cp:lastModifiedBy>
  <cp:revision>8</cp:revision>
  <dcterms:created xsi:type="dcterms:W3CDTF">2024-10-23T10:58:00Z</dcterms:created>
  <dcterms:modified xsi:type="dcterms:W3CDTF">2024-10-23T11:13:00Z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