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BA685" w14:textId="77777777" w:rsidR="000D2484" w:rsidRPr="00F03C10" w:rsidRDefault="000D2484" w:rsidP="000D2484">
      <w:pPr>
        <w:rPr>
          <w:b/>
          <w:sz w:val="50"/>
          <w:szCs w:val="50"/>
        </w:rPr>
      </w:pPr>
      <w:r w:rsidRPr="00F03C10">
        <w:rPr>
          <w:b/>
          <w:sz w:val="50"/>
          <w:szCs w:val="50"/>
        </w:rPr>
        <w:t>SAFEGUARDING POLICY</w:t>
      </w:r>
    </w:p>
    <w:p w14:paraId="3B302418" w14:textId="77777777" w:rsidR="00AE36D4" w:rsidRPr="00E63BDC" w:rsidRDefault="00AE36D4" w:rsidP="00AE36D4">
      <w:pPr>
        <w:rPr>
          <w:b/>
        </w:rPr>
      </w:pPr>
      <w:r w:rsidRPr="00E63BDC">
        <w:rPr>
          <w:b/>
        </w:rPr>
        <w:t>Policy statement:</w:t>
      </w:r>
    </w:p>
    <w:p w14:paraId="40E57639" w14:textId="77777777" w:rsidR="00592050" w:rsidRDefault="00AE36D4" w:rsidP="00AE36D4">
      <w:r w:rsidRPr="00E63BDC">
        <w:t>The aim of the policy is to ensure all staff are aware of and understand their</w:t>
      </w:r>
      <w:r w:rsidR="00CA0618">
        <w:t xml:space="preserve"> responsibilities, </w:t>
      </w:r>
      <w:r w:rsidR="00592050">
        <w:t>they u</w:t>
      </w:r>
      <w:r w:rsidRPr="00E63BDC">
        <w:t>nderstan</w:t>
      </w:r>
      <w:r w:rsidR="00592050">
        <w:t xml:space="preserve">d the responsibility of others and </w:t>
      </w:r>
      <w:r w:rsidRPr="00E63BDC">
        <w:t>signs there might be a safeguarding concern</w:t>
      </w:r>
      <w:r w:rsidR="00592050">
        <w:t>.</w:t>
      </w:r>
    </w:p>
    <w:p w14:paraId="3DF549D1" w14:textId="77777777" w:rsidR="00AE36D4" w:rsidRPr="00E63BDC" w:rsidRDefault="00592050" w:rsidP="00AE36D4">
      <w:r>
        <w:t xml:space="preserve">To be aware that safeguarding falls under many different forms and that they are aware of </w:t>
      </w:r>
      <w:r w:rsidR="00AE36D4" w:rsidRPr="00E63BDC">
        <w:t xml:space="preserve">the reporting procedures for all safeguarding issues. </w:t>
      </w:r>
    </w:p>
    <w:p w14:paraId="061D99FE" w14:textId="77777777" w:rsidR="00F03C10" w:rsidRPr="00E63BDC" w:rsidRDefault="00F03C10" w:rsidP="000D2484">
      <w:pPr>
        <w:rPr>
          <w:b/>
        </w:rPr>
      </w:pPr>
      <w:r w:rsidRPr="00E63BDC">
        <w:rPr>
          <w:b/>
        </w:rPr>
        <w:t xml:space="preserve">Purpose: </w:t>
      </w:r>
    </w:p>
    <w:p w14:paraId="38A94831" w14:textId="77777777" w:rsidR="00F03C10" w:rsidRPr="00E63BDC" w:rsidRDefault="00CA0618" w:rsidP="00F03C10">
      <w:pPr>
        <w:rPr>
          <w:rFonts w:cs="Arial"/>
          <w:color w:val="000000"/>
          <w:lang w:eastAsia="en-GB"/>
        </w:rPr>
      </w:pPr>
      <w:r>
        <w:rPr>
          <w:rFonts w:cs="Arial"/>
          <w:color w:val="000000"/>
          <w:lang w:eastAsia="en-GB"/>
        </w:rPr>
        <w:t>CITY SKILLS</w:t>
      </w:r>
      <w:r w:rsidR="00F03C10" w:rsidRPr="00E63BDC">
        <w:rPr>
          <w:rFonts w:cs="Arial"/>
          <w:color w:val="000000"/>
          <w:lang w:eastAsia="en-GB"/>
        </w:rPr>
        <w:t xml:space="preserve"> is committed to ensuring </w:t>
      </w:r>
      <w:r w:rsidR="00E027EB" w:rsidRPr="00E63BDC">
        <w:rPr>
          <w:rFonts w:cs="Arial"/>
          <w:color w:val="000000"/>
          <w:lang w:eastAsia="en-GB"/>
        </w:rPr>
        <w:t>its</w:t>
      </w:r>
      <w:r w:rsidR="00F03C10" w:rsidRPr="00E63BDC">
        <w:rPr>
          <w:rFonts w:cs="Arial"/>
          <w:color w:val="000000"/>
          <w:lang w:eastAsia="en-GB"/>
        </w:rPr>
        <w:t xml:space="preserve"> safeguarding practice reflects statutory responsibilities, government guidance and complies with best practice and requirements.</w:t>
      </w:r>
    </w:p>
    <w:p w14:paraId="51434C01" w14:textId="77777777" w:rsidR="002303DE" w:rsidRPr="00E63BDC" w:rsidRDefault="002303DE" w:rsidP="00F03C10">
      <w:pPr>
        <w:rPr>
          <w:rFonts w:cs="Arial"/>
          <w:b/>
          <w:color w:val="000000"/>
          <w:lang w:eastAsia="en-GB"/>
        </w:rPr>
      </w:pPr>
      <w:r w:rsidRPr="00E63BDC">
        <w:rPr>
          <w:rFonts w:cs="Arial"/>
          <w:b/>
          <w:color w:val="000000"/>
          <w:lang w:eastAsia="en-GB"/>
        </w:rPr>
        <w:t>Legal Frameworks</w:t>
      </w:r>
    </w:p>
    <w:p w14:paraId="1DC791CA" w14:textId="77777777" w:rsidR="002303DE" w:rsidRPr="00E63BDC" w:rsidRDefault="002303DE" w:rsidP="00F03C10">
      <w:pPr>
        <w:rPr>
          <w:rFonts w:cs="Arial"/>
          <w:color w:val="000000"/>
          <w:lang w:eastAsia="en-GB"/>
        </w:rPr>
      </w:pPr>
      <w:r w:rsidRPr="00E63BDC">
        <w:rPr>
          <w:rFonts w:cs="Arial"/>
          <w:color w:val="000000"/>
          <w:lang w:eastAsia="en-GB"/>
        </w:rPr>
        <w:t>Safeguarding Vulnerable Groups Act 2006 – Amended by the Protect of Freedom Act 2012</w:t>
      </w:r>
    </w:p>
    <w:p w14:paraId="0C30BA8B" w14:textId="77777777" w:rsidR="006D5B14" w:rsidRPr="00E63BDC" w:rsidRDefault="006D5B14" w:rsidP="00F03C10">
      <w:pPr>
        <w:rPr>
          <w:rFonts w:cs="Arial"/>
          <w:color w:val="000000"/>
          <w:lang w:eastAsia="en-GB"/>
        </w:rPr>
      </w:pPr>
      <w:r w:rsidRPr="00E63BDC">
        <w:rPr>
          <w:rFonts w:cs="Arial"/>
          <w:color w:val="000000"/>
          <w:lang w:eastAsia="en-GB"/>
        </w:rPr>
        <w:t xml:space="preserve">Counter Terrorism and Security Act 2015 </w:t>
      </w:r>
    </w:p>
    <w:p w14:paraId="447116E6" w14:textId="77777777" w:rsidR="002303DE" w:rsidRPr="00E63BDC" w:rsidRDefault="006F3EAA" w:rsidP="00F03C10">
      <w:pPr>
        <w:rPr>
          <w:rFonts w:cs="Arial"/>
          <w:color w:val="000000"/>
          <w:lang w:eastAsia="en-GB"/>
        </w:rPr>
      </w:pPr>
      <w:r w:rsidRPr="00E63BDC">
        <w:rPr>
          <w:rFonts w:cs="Arial"/>
          <w:color w:val="000000"/>
          <w:lang w:eastAsia="en-GB"/>
        </w:rPr>
        <w:t xml:space="preserve">Children Act 1989 </w:t>
      </w:r>
    </w:p>
    <w:p w14:paraId="41885C6E" w14:textId="77777777" w:rsidR="0000087F" w:rsidRPr="00E63BDC" w:rsidRDefault="0000087F" w:rsidP="00F03C10">
      <w:pPr>
        <w:rPr>
          <w:rFonts w:cs="Arial"/>
          <w:color w:val="000000"/>
          <w:lang w:eastAsia="en-GB"/>
        </w:rPr>
      </w:pPr>
      <w:r w:rsidRPr="00E63BDC">
        <w:rPr>
          <w:rFonts w:cs="Arial"/>
          <w:color w:val="000000"/>
          <w:lang w:eastAsia="en-GB"/>
        </w:rPr>
        <w:t xml:space="preserve">Data Protection Act 1998 </w:t>
      </w:r>
    </w:p>
    <w:p w14:paraId="274ED0DD" w14:textId="77777777" w:rsidR="00F03C10" w:rsidRPr="00E63BDC" w:rsidRDefault="000D2484">
      <w:pPr>
        <w:rPr>
          <w:b/>
        </w:rPr>
      </w:pPr>
      <w:r w:rsidRPr="00E63BDC">
        <w:rPr>
          <w:b/>
        </w:rPr>
        <w:t xml:space="preserve">Scope </w:t>
      </w:r>
    </w:p>
    <w:p w14:paraId="15AF6D27" w14:textId="70113C2D" w:rsidR="00592D5A" w:rsidRPr="00E63BDC" w:rsidRDefault="000D2484">
      <w:r w:rsidRPr="00E63BDC">
        <w:t xml:space="preserve">This policy covers safeguarding of Children and Adults at Risk, both our </w:t>
      </w:r>
      <w:r w:rsidR="00971B72">
        <w:t>apprentice</w:t>
      </w:r>
      <w:r w:rsidRPr="00E63BDC">
        <w:t xml:space="preserve">s, </w:t>
      </w:r>
      <w:r w:rsidR="00971B72">
        <w:t>apprentice</w:t>
      </w:r>
      <w:r w:rsidRPr="00E63BDC">
        <w:t xml:space="preserve">s within sub contracted provision, and those persons in settings in where we practise which fall into the category of child or adult at risk. It is inclusive of specific highlighted safeguarding agenda areas – as defined by law, and in the wider context all our students and </w:t>
      </w:r>
      <w:r w:rsidR="00971B72">
        <w:t>apprentice</w:t>
      </w:r>
      <w:r w:rsidRPr="00E63BDC">
        <w:t xml:space="preserve">s. This policy also aligns our compliance with the Government Prevent strategy. </w:t>
      </w:r>
    </w:p>
    <w:p w14:paraId="05FB33DC" w14:textId="77777777" w:rsidR="000D2484" w:rsidRPr="00E63BDC" w:rsidRDefault="000D2484" w:rsidP="006F3EAA">
      <w:r w:rsidRPr="00E63BDC">
        <w:t>A Child is define</w:t>
      </w:r>
      <w:r w:rsidR="00B35C28" w:rsidRPr="00E63BDC">
        <w:t>d as anyone under the age of 18 including unborn children right up to teenagers (UK government guidance) ‘</w:t>
      </w:r>
      <w:r w:rsidR="00B35C28" w:rsidRPr="00E63BDC">
        <w:rPr>
          <w:b/>
        </w:rPr>
        <w:t>Working together’</w:t>
      </w:r>
      <w:r w:rsidR="00B35C28" w:rsidRPr="00E63BDC">
        <w:t xml:space="preserve"> </w:t>
      </w:r>
      <w:r w:rsidRPr="00E63BDC">
        <w:t xml:space="preserve">An adult at risk (previously vulnerable adult) is defined as any person over the age of 18 and at risk of abuse or neglect because of their need for support or personal circumstance. </w:t>
      </w:r>
    </w:p>
    <w:p w14:paraId="1101255D" w14:textId="77777777" w:rsidR="000D2484" w:rsidRPr="00E63BDC" w:rsidRDefault="000D2484">
      <w:pPr>
        <w:rPr>
          <w:rFonts w:cstheme="minorHAnsi"/>
          <w:b/>
        </w:rPr>
      </w:pPr>
      <w:r w:rsidRPr="00E63BDC">
        <w:rPr>
          <w:rFonts w:cstheme="minorHAnsi"/>
          <w:b/>
        </w:rPr>
        <w:t xml:space="preserve"> Our responsibility </w:t>
      </w:r>
    </w:p>
    <w:p w14:paraId="74031B3A" w14:textId="77777777" w:rsidR="006D5B14" w:rsidRPr="00E63BDC" w:rsidRDefault="006D5B14" w:rsidP="006D5B14">
      <w:pPr>
        <w:pStyle w:val="ListParagraph"/>
        <w:numPr>
          <w:ilvl w:val="0"/>
          <w:numId w:val="14"/>
        </w:numPr>
        <w:rPr>
          <w:rFonts w:cstheme="minorHAnsi"/>
          <w:b/>
        </w:rPr>
      </w:pPr>
      <w:r w:rsidRPr="00E63BDC">
        <w:rPr>
          <w:rFonts w:cstheme="minorHAnsi"/>
        </w:rPr>
        <w:t xml:space="preserve">We </w:t>
      </w:r>
      <w:r w:rsidR="006F3EAA" w:rsidRPr="00E63BDC">
        <w:rPr>
          <w:rFonts w:cstheme="minorHAnsi"/>
        </w:rPr>
        <w:t>recognise that all children</w:t>
      </w:r>
      <w:r w:rsidR="006F3EAA" w:rsidRPr="00E63BDC">
        <w:rPr>
          <w:rFonts w:cs="Microsoft Sans Serif"/>
          <w:color w:val="000000"/>
        </w:rPr>
        <w:t xml:space="preserve"> regardless of gender, religion, age, ethnic origin, disability, and sexuality, learning difficulties or any other grounds have a right from equal protection from all types of harm or abuse. </w:t>
      </w:r>
    </w:p>
    <w:p w14:paraId="363873FC" w14:textId="77777777" w:rsidR="006D5B14" w:rsidRPr="00E63BDC" w:rsidRDefault="006D5B14" w:rsidP="006D5B14">
      <w:pPr>
        <w:pStyle w:val="ListParagraph"/>
        <w:rPr>
          <w:rFonts w:cstheme="minorHAnsi"/>
          <w:b/>
        </w:rPr>
      </w:pPr>
    </w:p>
    <w:p w14:paraId="2EC66463" w14:textId="77777777" w:rsidR="0072130B" w:rsidRPr="00E63BDC" w:rsidRDefault="000D2484" w:rsidP="001B617C">
      <w:pPr>
        <w:pStyle w:val="ListParagraph"/>
        <w:numPr>
          <w:ilvl w:val="0"/>
          <w:numId w:val="12"/>
        </w:numPr>
        <w:rPr>
          <w:rFonts w:cstheme="minorHAnsi"/>
        </w:rPr>
      </w:pPr>
      <w:r w:rsidRPr="00E63BDC">
        <w:rPr>
          <w:rFonts w:cstheme="minorHAnsi"/>
        </w:rPr>
        <w:t xml:space="preserve">We all have a responsibility to ensure that children, young people and adults at risk are protected from harm, informed about potential risks to their welfare, and understand how to seek help. We ensure all concerns are dealt with timely and appropriately. </w:t>
      </w:r>
    </w:p>
    <w:p w14:paraId="0C05FBA4" w14:textId="77777777" w:rsidR="001B617C" w:rsidRDefault="001B617C" w:rsidP="001B617C">
      <w:pPr>
        <w:pStyle w:val="ListParagraph"/>
        <w:rPr>
          <w:rFonts w:cstheme="minorHAnsi"/>
        </w:rPr>
      </w:pPr>
    </w:p>
    <w:p w14:paraId="5C93759A" w14:textId="77777777" w:rsidR="00592050" w:rsidRDefault="00592050" w:rsidP="001B617C">
      <w:pPr>
        <w:pStyle w:val="ListParagraph"/>
        <w:rPr>
          <w:rFonts w:cstheme="minorHAnsi"/>
        </w:rPr>
      </w:pPr>
    </w:p>
    <w:p w14:paraId="20138989" w14:textId="77777777" w:rsidR="00592050" w:rsidRDefault="00592050" w:rsidP="001B617C">
      <w:pPr>
        <w:pStyle w:val="ListParagraph"/>
        <w:rPr>
          <w:rFonts w:cstheme="minorHAnsi"/>
        </w:rPr>
      </w:pPr>
    </w:p>
    <w:p w14:paraId="28901886" w14:textId="77777777" w:rsidR="00592050" w:rsidRPr="00E63BDC" w:rsidRDefault="00592050" w:rsidP="001B617C">
      <w:pPr>
        <w:pStyle w:val="ListParagraph"/>
        <w:rPr>
          <w:rFonts w:cstheme="minorHAnsi"/>
        </w:rPr>
      </w:pPr>
    </w:p>
    <w:p w14:paraId="3B0998A8" w14:textId="77777777" w:rsidR="006F3EAA" w:rsidRPr="00E63BDC" w:rsidRDefault="000D2484" w:rsidP="006F3EAA">
      <w:pPr>
        <w:pStyle w:val="ListParagraph"/>
        <w:numPr>
          <w:ilvl w:val="0"/>
          <w:numId w:val="12"/>
        </w:numPr>
        <w:rPr>
          <w:rFonts w:cstheme="minorHAnsi"/>
        </w:rPr>
      </w:pPr>
      <w:r w:rsidRPr="00E63BDC">
        <w:rPr>
          <w:rFonts w:cstheme="minorHAnsi"/>
        </w:rPr>
        <w:t xml:space="preserve">All staff are expected </w:t>
      </w:r>
      <w:r w:rsidR="002324A3" w:rsidRPr="00E63BDC">
        <w:rPr>
          <w:rFonts w:cstheme="minorHAnsi"/>
        </w:rPr>
        <w:t xml:space="preserve">to </w:t>
      </w:r>
      <w:r w:rsidRPr="00E63BDC">
        <w:rPr>
          <w:rFonts w:cstheme="minorHAnsi"/>
        </w:rPr>
        <w:t>comply with any DBS check request and to have a good understanding of what constitutes a safeguarding or welfare concern and how to provide support, guid</w:t>
      </w:r>
      <w:r w:rsidR="00D16724" w:rsidRPr="00E63BDC">
        <w:rPr>
          <w:rFonts w:cstheme="minorHAnsi"/>
        </w:rPr>
        <w:t>ance in such instances and the referral process</w:t>
      </w:r>
      <w:r w:rsidRPr="00E63BDC">
        <w:rPr>
          <w:rFonts w:cstheme="minorHAnsi"/>
        </w:rPr>
        <w:t>.</w:t>
      </w:r>
    </w:p>
    <w:p w14:paraId="7A3245E9" w14:textId="5B198C2D" w:rsidR="006F5835" w:rsidRPr="00E63BDC" w:rsidRDefault="002303DE" w:rsidP="002303DE">
      <w:pPr>
        <w:numPr>
          <w:ilvl w:val="0"/>
          <w:numId w:val="13"/>
        </w:numPr>
        <w:spacing w:after="0" w:line="240" w:lineRule="auto"/>
        <w:jc w:val="both"/>
        <w:rPr>
          <w:rFonts w:ascii="Calibri" w:eastAsia="Times New Roman" w:hAnsi="Calibri" w:cs="Arial"/>
        </w:rPr>
      </w:pPr>
      <w:r w:rsidRPr="00E63BDC">
        <w:rPr>
          <w:rFonts w:ascii="Calibri" w:eastAsia="Calibri" w:hAnsi="Calibri" w:cs="GillSans-Light"/>
          <w:lang w:eastAsia="en-GB"/>
        </w:rPr>
        <w:t xml:space="preserve">All </w:t>
      </w:r>
      <w:r w:rsidR="00CA0618">
        <w:rPr>
          <w:rFonts w:ascii="Calibri" w:eastAsia="Calibri" w:hAnsi="Calibri" w:cs="GillSans-Light"/>
          <w:lang w:eastAsia="en-GB"/>
        </w:rPr>
        <w:t>City Skills</w:t>
      </w:r>
      <w:r w:rsidRPr="00E63BDC">
        <w:rPr>
          <w:rFonts w:ascii="Calibri" w:eastAsia="Calibri" w:hAnsi="Calibri" w:cs="GillSans-Light"/>
          <w:lang w:eastAsia="en-GB"/>
        </w:rPr>
        <w:t xml:space="preserve"> staff will have Prevent duty</w:t>
      </w:r>
      <w:r w:rsidR="007B1362" w:rsidRPr="00E63BDC">
        <w:rPr>
          <w:rFonts w:ascii="Calibri" w:eastAsia="Calibri" w:hAnsi="Calibri" w:cs="GillSans-Light"/>
          <w:lang w:eastAsia="en-GB"/>
        </w:rPr>
        <w:t xml:space="preserve"> &amp; Safeguarding training</w:t>
      </w:r>
      <w:r w:rsidRPr="00E63BDC">
        <w:rPr>
          <w:rFonts w:ascii="Calibri" w:eastAsia="Calibri" w:hAnsi="Calibri" w:cs="GillSans-Light"/>
          <w:lang w:eastAsia="en-GB"/>
        </w:rPr>
        <w:t xml:space="preserve"> at the beginning of employment that gives them the knowledge and confidence to identify </w:t>
      </w:r>
      <w:r w:rsidR="00971B72">
        <w:rPr>
          <w:rFonts w:ascii="Calibri" w:eastAsia="Calibri" w:hAnsi="Calibri" w:cs="GillSans-Light"/>
          <w:lang w:eastAsia="en-GB"/>
        </w:rPr>
        <w:t>apprentice</w:t>
      </w:r>
      <w:r w:rsidRPr="00E63BDC">
        <w:rPr>
          <w:rFonts w:ascii="Calibri" w:eastAsia="Calibri" w:hAnsi="Calibri" w:cs="GillSans-Light"/>
          <w:lang w:eastAsia="en-GB"/>
        </w:rPr>
        <w:t>s at risk of being drawn into terrorism, and to challenge extremist ideas which can be used to legitimise terrorism and are shared by terrorist groups</w:t>
      </w:r>
      <w:r w:rsidRPr="00E63BDC">
        <w:rPr>
          <w:rFonts w:ascii="Calibri" w:eastAsia="Times New Roman" w:hAnsi="Calibri" w:cs="Arial"/>
        </w:rPr>
        <w:t xml:space="preserve">. </w:t>
      </w:r>
    </w:p>
    <w:p w14:paraId="75B0F686" w14:textId="77777777" w:rsidR="006F5835" w:rsidRPr="00E63BDC" w:rsidRDefault="006F5835" w:rsidP="006F5835">
      <w:pPr>
        <w:spacing w:after="0" w:line="240" w:lineRule="auto"/>
        <w:ind w:left="720"/>
        <w:jc w:val="both"/>
        <w:rPr>
          <w:rFonts w:ascii="Calibri" w:eastAsia="Times New Roman" w:hAnsi="Calibri" w:cs="Arial"/>
        </w:rPr>
      </w:pPr>
    </w:p>
    <w:p w14:paraId="20EE6EB0" w14:textId="3066D009" w:rsidR="001B617C" w:rsidRDefault="002303DE" w:rsidP="001B617C">
      <w:pPr>
        <w:numPr>
          <w:ilvl w:val="0"/>
          <w:numId w:val="13"/>
        </w:numPr>
        <w:spacing w:after="0" w:line="240" w:lineRule="auto"/>
        <w:jc w:val="both"/>
        <w:rPr>
          <w:rFonts w:ascii="Calibri" w:eastAsia="Times New Roman" w:hAnsi="Calibri" w:cs="Arial"/>
        </w:rPr>
      </w:pPr>
      <w:r w:rsidRPr="00E63BDC">
        <w:rPr>
          <w:rFonts w:ascii="Calibri" w:eastAsia="Calibri" w:hAnsi="Calibri" w:cs="GillSans-Light"/>
          <w:lang w:eastAsia="en-GB"/>
        </w:rPr>
        <w:t xml:space="preserve">All </w:t>
      </w:r>
      <w:r w:rsidR="00CA0618">
        <w:rPr>
          <w:rFonts w:ascii="Calibri" w:eastAsia="Calibri" w:hAnsi="Calibri" w:cs="GillSans-Light"/>
          <w:lang w:eastAsia="en-GB"/>
        </w:rPr>
        <w:t>City Skills staff are given re-</w:t>
      </w:r>
      <w:r w:rsidRPr="00E63BDC">
        <w:rPr>
          <w:rFonts w:ascii="Calibri" w:eastAsia="Calibri" w:hAnsi="Calibri" w:cs="GillSans-Light"/>
          <w:lang w:eastAsia="en-GB"/>
        </w:rPr>
        <w:t>fresher traini</w:t>
      </w:r>
      <w:r w:rsidR="00CA0618">
        <w:rPr>
          <w:rFonts w:ascii="Calibri" w:eastAsia="Calibri" w:hAnsi="Calibri" w:cs="GillSans-Light"/>
          <w:lang w:eastAsia="en-GB"/>
        </w:rPr>
        <w:t xml:space="preserve">ng during their employment </w:t>
      </w:r>
      <w:r w:rsidRPr="00E63BDC">
        <w:rPr>
          <w:rFonts w:ascii="Calibri" w:eastAsia="Calibri" w:hAnsi="Calibri" w:cs="GillSans-Light"/>
          <w:lang w:eastAsia="en-GB"/>
        </w:rPr>
        <w:t xml:space="preserve">which is specific to where the region they work in, the sites they work in and the diversity of </w:t>
      </w:r>
      <w:r w:rsidR="00971B72">
        <w:rPr>
          <w:rFonts w:ascii="Calibri" w:eastAsia="Calibri" w:hAnsi="Calibri" w:cs="GillSans-Light"/>
          <w:lang w:eastAsia="en-GB"/>
        </w:rPr>
        <w:t>apprentice</w:t>
      </w:r>
      <w:r w:rsidRPr="00E63BDC">
        <w:rPr>
          <w:rFonts w:ascii="Calibri" w:eastAsia="Calibri" w:hAnsi="Calibri" w:cs="GillSans-Light"/>
          <w:lang w:eastAsia="en-GB"/>
        </w:rPr>
        <w:t xml:space="preserve">s that deliver/assess to. The training also includes Safeguarding and refresher as part of continued CPD. </w:t>
      </w:r>
    </w:p>
    <w:p w14:paraId="76192116" w14:textId="77777777" w:rsidR="00CA0618" w:rsidRPr="00CA0618" w:rsidRDefault="00CA0618" w:rsidP="00CA0618">
      <w:pPr>
        <w:spacing w:after="0" w:line="240" w:lineRule="auto"/>
        <w:jc w:val="both"/>
        <w:rPr>
          <w:rFonts w:ascii="Calibri" w:eastAsia="Times New Roman" w:hAnsi="Calibri" w:cs="Arial"/>
        </w:rPr>
      </w:pPr>
    </w:p>
    <w:p w14:paraId="3D175050" w14:textId="77777777" w:rsidR="00CA0618" w:rsidRDefault="00E6499D" w:rsidP="00CA0618">
      <w:pPr>
        <w:pStyle w:val="ListParagraph"/>
        <w:numPr>
          <w:ilvl w:val="0"/>
          <w:numId w:val="10"/>
        </w:numPr>
        <w:rPr>
          <w:rFonts w:cstheme="minorHAnsi"/>
        </w:rPr>
      </w:pPr>
      <w:r>
        <w:rPr>
          <w:rFonts w:ascii="Calibri" w:eastAsia="Calibri" w:hAnsi="Calibri" w:cs="FranklinGothic-Book"/>
          <w:lang w:eastAsia="en-GB"/>
        </w:rPr>
        <w:t>There is a c</w:t>
      </w:r>
      <w:r w:rsidR="002324A3" w:rsidRPr="00E63BDC">
        <w:rPr>
          <w:rFonts w:ascii="Calibri" w:eastAsia="Calibri" w:hAnsi="Calibri" w:cs="FranklinGothic-Book"/>
          <w:lang w:eastAsia="en-GB"/>
        </w:rPr>
        <w:t xml:space="preserve">lear referral process in place which includes; </w:t>
      </w:r>
      <w:r w:rsidR="00D16724" w:rsidRPr="00E63BDC">
        <w:rPr>
          <w:rFonts w:ascii="Calibri" w:eastAsia="Calibri" w:hAnsi="Calibri" w:cs="FranklinGothic-Book"/>
          <w:lang w:eastAsia="en-GB"/>
        </w:rPr>
        <w:t>Designated safeguarding officer to discuss referral with Lead designated safeguarding officer to assess if individual is at risk and to agree the next course of action</w:t>
      </w:r>
      <w:r w:rsidR="001B617C" w:rsidRPr="00E63BDC">
        <w:rPr>
          <w:rFonts w:cstheme="minorHAnsi"/>
        </w:rPr>
        <w:t>.</w:t>
      </w:r>
    </w:p>
    <w:p w14:paraId="4270E8B3" w14:textId="77777777" w:rsidR="00CA0618" w:rsidRDefault="00CA0618" w:rsidP="00CA0618">
      <w:pPr>
        <w:pStyle w:val="ListParagraph"/>
        <w:rPr>
          <w:rFonts w:cstheme="minorHAnsi"/>
        </w:rPr>
      </w:pPr>
    </w:p>
    <w:p w14:paraId="009BFA7D" w14:textId="77777777" w:rsidR="00CA0618" w:rsidRDefault="00E507A7" w:rsidP="00CA0618">
      <w:pPr>
        <w:pStyle w:val="ListParagraph"/>
        <w:numPr>
          <w:ilvl w:val="0"/>
          <w:numId w:val="10"/>
        </w:numPr>
        <w:rPr>
          <w:rFonts w:cstheme="minorHAnsi"/>
        </w:rPr>
      </w:pPr>
      <w:r w:rsidRPr="00CA0618">
        <w:rPr>
          <w:rFonts w:cstheme="minorHAnsi"/>
        </w:rPr>
        <w:t>Documents used to record any Safeguarding incident or enquiry include the Be safe form and be safe log.</w:t>
      </w:r>
    </w:p>
    <w:p w14:paraId="7AE5509E" w14:textId="77777777" w:rsidR="00CA0618" w:rsidRPr="00CA0618" w:rsidRDefault="00CA0618" w:rsidP="00CA0618">
      <w:pPr>
        <w:pStyle w:val="ListParagraph"/>
        <w:rPr>
          <w:rFonts w:cstheme="minorHAnsi"/>
        </w:rPr>
      </w:pPr>
    </w:p>
    <w:p w14:paraId="4A52BAFB" w14:textId="77777777" w:rsidR="001B617C" w:rsidRPr="00CA0618" w:rsidRDefault="000D2484" w:rsidP="00CA0618">
      <w:pPr>
        <w:pStyle w:val="ListParagraph"/>
        <w:numPr>
          <w:ilvl w:val="0"/>
          <w:numId w:val="10"/>
        </w:numPr>
        <w:rPr>
          <w:rFonts w:cstheme="minorHAnsi"/>
        </w:rPr>
      </w:pPr>
      <w:r w:rsidRPr="00CA0618">
        <w:rPr>
          <w:rFonts w:cstheme="minorHAnsi"/>
        </w:rPr>
        <w:t>Carry out investigations where appropriate into welfare concerns reported and liaise with external bo</w:t>
      </w:r>
      <w:r w:rsidR="00D16724" w:rsidRPr="00CA0618">
        <w:rPr>
          <w:rFonts w:cstheme="minorHAnsi"/>
        </w:rPr>
        <w:t xml:space="preserve">dies </w:t>
      </w:r>
      <w:r w:rsidRPr="00CA0618">
        <w:rPr>
          <w:rFonts w:cstheme="minorHAnsi"/>
        </w:rPr>
        <w:t>where appropriate. Overall recording and management of safeguardin</w:t>
      </w:r>
      <w:r w:rsidR="00E97A5A" w:rsidRPr="00CA0618">
        <w:rPr>
          <w:rFonts w:cstheme="minorHAnsi"/>
        </w:rPr>
        <w:t xml:space="preserve">g issues and report </w:t>
      </w:r>
      <w:r w:rsidRPr="00CA0618">
        <w:rPr>
          <w:rFonts w:cstheme="minorHAnsi"/>
        </w:rPr>
        <w:t>on any iss</w:t>
      </w:r>
      <w:r w:rsidR="00D16724" w:rsidRPr="00CA0618">
        <w:rPr>
          <w:rFonts w:cstheme="minorHAnsi"/>
        </w:rPr>
        <w:t xml:space="preserve">ues that arise. </w:t>
      </w:r>
    </w:p>
    <w:p w14:paraId="62DBFEAE" w14:textId="77777777" w:rsidR="00E507A7" w:rsidRPr="00E63BDC" w:rsidRDefault="00E507A7" w:rsidP="00E507A7">
      <w:pPr>
        <w:pStyle w:val="ListParagraph"/>
        <w:rPr>
          <w:rFonts w:cstheme="minorHAnsi"/>
        </w:rPr>
      </w:pPr>
    </w:p>
    <w:p w14:paraId="2CC64EB3" w14:textId="1FA5426B" w:rsidR="006251E4" w:rsidRDefault="006251E4" w:rsidP="009B53F5">
      <w:pPr>
        <w:pStyle w:val="ListParagraph"/>
        <w:numPr>
          <w:ilvl w:val="0"/>
          <w:numId w:val="10"/>
        </w:numPr>
        <w:autoSpaceDE w:val="0"/>
        <w:autoSpaceDN w:val="0"/>
        <w:adjustRightInd w:val="0"/>
        <w:spacing w:after="0" w:line="240" w:lineRule="auto"/>
        <w:rPr>
          <w:rFonts w:ascii="Calibri" w:eastAsia="Calibri" w:hAnsi="Calibri" w:cs="GillSans-Light"/>
          <w:lang w:eastAsia="en-GB"/>
        </w:rPr>
      </w:pPr>
      <w:r w:rsidRPr="00E63BDC">
        <w:rPr>
          <w:rFonts w:ascii="Calibri" w:eastAsia="Calibri" w:hAnsi="Calibri" w:cs="GillSans-Light"/>
          <w:lang w:eastAsia="en-GB"/>
        </w:rPr>
        <w:t xml:space="preserve">To use naturally occurring evidence such as weekly news discussion topics to discuss safeguarding issues or topics posted on the </w:t>
      </w:r>
      <w:r w:rsidR="00CA0618">
        <w:rPr>
          <w:rFonts w:ascii="Calibri" w:eastAsia="Calibri" w:hAnsi="Calibri" w:cs="GillSans-Light"/>
          <w:lang w:eastAsia="en-GB"/>
        </w:rPr>
        <w:t>City Skills</w:t>
      </w:r>
      <w:r w:rsidRPr="00E63BDC">
        <w:rPr>
          <w:rFonts w:ascii="Calibri" w:eastAsia="Calibri" w:hAnsi="Calibri" w:cs="GillSans-Light"/>
          <w:lang w:eastAsia="en-GB"/>
        </w:rPr>
        <w:t xml:space="preserve"> blog for staff to use. To ensure this sensitive subject is discussed in a way that doesn’t make </w:t>
      </w:r>
      <w:r w:rsidR="00971B72">
        <w:rPr>
          <w:rFonts w:ascii="Calibri" w:eastAsia="Calibri" w:hAnsi="Calibri" w:cs="GillSans-Light"/>
          <w:lang w:eastAsia="en-GB"/>
        </w:rPr>
        <w:t>apprentice</w:t>
      </w:r>
      <w:r w:rsidRPr="00E63BDC">
        <w:rPr>
          <w:rFonts w:ascii="Calibri" w:eastAsia="Calibri" w:hAnsi="Calibri" w:cs="GillSans-Light"/>
          <w:lang w:eastAsia="en-GB"/>
        </w:rPr>
        <w:t>s or staff uncomfortable.</w:t>
      </w:r>
    </w:p>
    <w:p w14:paraId="4EC5FBAC" w14:textId="77777777" w:rsidR="00E63BDC" w:rsidRDefault="00E63BDC" w:rsidP="00E63BDC">
      <w:pPr>
        <w:autoSpaceDE w:val="0"/>
        <w:autoSpaceDN w:val="0"/>
        <w:adjustRightInd w:val="0"/>
        <w:spacing w:after="0" w:line="240" w:lineRule="auto"/>
        <w:rPr>
          <w:rFonts w:ascii="Calibri" w:eastAsia="Calibri" w:hAnsi="Calibri" w:cs="GillSans-Light"/>
          <w:lang w:eastAsia="en-GB"/>
        </w:rPr>
      </w:pPr>
    </w:p>
    <w:p w14:paraId="1C54DCBD" w14:textId="78E02C8D" w:rsidR="00E63BDC" w:rsidRPr="00E63BDC" w:rsidRDefault="00CA0618" w:rsidP="00E63BDC">
      <w:pPr>
        <w:pStyle w:val="ListParagraph"/>
        <w:numPr>
          <w:ilvl w:val="0"/>
          <w:numId w:val="10"/>
        </w:numPr>
        <w:autoSpaceDE w:val="0"/>
        <w:autoSpaceDN w:val="0"/>
        <w:adjustRightInd w:val="0"/>
        <w:spacing w:after="0" w:line="240" w:lineRule="auto"/>
        <w:rPr>
          <w:rFonts w:ascii="Calibri" w:eastAsia="Calibri" w:hAnsi="Calibri" w:cs="GillSans-Light"/>
          <w:lang w:eastAsia="en-GB"/>
        </w:rPr>
      </w:pPr>
      <w:r>
        <w:rPr>
          <w:rFonts w:ascii="Calibri" w:eastAsia="Calibri" w:hAnsi="Calibri" w:cs="GillSans-Light"/>
          <w:lang w:eastAsia="en-GB"/>
        </w:rPr>
        <w:t>S</w:t>
      </w:r>
      <w:r w:rsidR="00E63BDC">
        <w:rPr>
          <w:rFonts w:ascii="Calibri" w:eastAsia="Calibri" w:hAnsi="Calibri" w:cs="GillSans-Light"/>
          <w:lang w:eastAsia="en-GB"/>
        </w:rPr>
        <w:t xml:space="preserve">afeguarding is also covered in the </w:t>
      </w:r>
      <w:r w:rsidR="00971B72">
        <w:rPr>
          <w:rFonts w:ascii="Calibri" w:eastAsia="Calibri" w:hAnsi="Calibri" w:cs="GillSans-Light"/>
          <w:lang w:eastAsia="en-GB"/>
        </w:rPr>
        <w:t>apprentice</w:t>
      </w:r>
      <w:r w:rsidR="00E63BDC">
        <w:rPr>
          <w:rFonts w:ascii="Calibri" w:eastAsia="Calibri" w:hAnsi="Calibri" w:cs="GillSans-Light"/>
          <w:lang w:eastAsia="en-GB"/>
        </w:rPr>
        <w:t xml:space="preserve"> induction and highlighted in the </w:t>
      </w:r>
      <w:r w:rsidR="00971B72">
        <w:rPr>
          <w:rFonts w:ascii="Calibri" w:eastAsia="Calibri" w:hAnsi="Calibri" w:cs="GillSans-Light"/>
          <w:lang w:eastAsia="en-GB"/>
        </w:rPr>
        <w:t>apprentice</w:t>
      </w:r>
      <w:r w:rsidR="00E63BDC">
        <w:rPr>
          <w:rFonts w:ascii="Calibri" w:eastAsia="Calibri" w:hAnsi="Calibri" w:cs="GillSans-Light"/>
          <w:lang w:eastAsia="en-GB"/>
        </w:rPr>
        <w:t xml:space="preserve"> induction handbook.</w:t>
      </w:r>
    </w:p>
    <w:p w14:paraId="7EA4FDAC" w14:textId="77777777" w:rsidR="006251E4" w:rsidRPr="00E63BDC" w:rsidRDefault="006251E4" w:rsidP="006251E4">
      <w:pPr>
        <w:autoSpaceDE w:val="0"/>
        <w:autoSpaceDN w:val="0"/>
        <w:adjustRightInd w:val="0"/>
        <w:spacing w:after="0" w:line="240" w:lineRule="auto"/>
        <w:rPr>
          <w:rFonts w:ascii="Calibri" w:eastAsia="Calibri" w:hAnsi="Calibri" w:cs="GillSans-Light"/>
          <w:lang w:eastAsia="en-GB"/>
        </w:rPr>
      </w:pPr>
    </w:p>
    <w:p w14:paraId="1AA4A679" w14:textId="57647EAE" w:rsidR="00966D55" w:rsidRPr="00E63BDC" w:rsidRDefault="001B617C" w:rsidP="009B53F5">
      <w:pPr>
        <w:pStyle w:val="ListParagraph"/>
        <w:numPr>
          <w:ilvl w:val="0"/>
          <w:numId w:val="10"/>
        </w:numPr>
        <w:autoSpaceDE w:val="0"/>
        <w:autoSpaceDN w:val="0"/>
        <w:adjustRightInd w:val="0"/>
        <w:spacing w:after="0" w:line="240" w:lineRule="auto"/>
        <w:rPr>
          <w:rFonts w:ascii="Calibri" w:eastAsia="Calibri" w:hAnsi="Calibri" w:cs="GillSans-Light"/>
          <w:lang w:eastAsia="en-GB"/>
        </w:rPr>
      </w:pPr>
      <w:r w:rsidRPr="00E63BDC">
        <w:rPr>
          <w:rFonts w:ascii="Calibri" w:eastAsia="Calibri" w:hAnsi="Calibri" w:cs="GillSans-Light"/>
          <w:lang w:eastAsia="en-GB"/>
        </w:rPr>
        <w:t>O</w:t>
      </w:r>
      <w:r w:rsidR="00CA0618">
        <w:rPr>
          <w:rFonts w:ascii="Calibri" w:eastAsia="Calibri" w:hAnsi="Calibri" w:cs="GillSans-Light"/>
          <w:lang w:eastAsia="en-GB"/>
        </w:rPr>
        <w:t>ur</w:t>
      </w:r>
      <w:r w:rsidRPr="00E63BDC">
        <w:rPr>
          <w:rFonts w:ascii="Calibri" w:eastAsia="Calibri" w:hAnsi="Calibri" w:cs="GillSans-Light"/>
          <w:lang w:eastAsia="en-GB"/>
        </w:rPr>
        <w:t xml:space="preserve"> assessors p</w:t>
      </w:r>
      <w:r w:rsidR="007C71C2" w:rsidRPr="00E63BDC">
        <w:rPr>
          <w:rFonts w:ascii="Calibri" w:eastAsia="Calibri" w:hAnsi="Calibri" w:cs="GillSans-Light"/>
          <w:lang w:eastAsia="en-GB"/>
        </w:rPr>
        <w:t>romote</w:t>
      </w:r>
      <w:r w:rsidR="006251E4" w:rsidRPr="00E63BDC">
        <w:rPr>
          <w:rFonts w:ascii="Calibri" w:eastAsia="Calibri" w:hAnsi="Calibri" w:cs="GillSans-Light"/>
          <w:lang w:eastAsia="en-GB"/>
        </w:rPr>
        <w:t xml:space="preserve"> </w:t>
      </w:r>
      <w:r w:rsidR="00CA0618">
        <w:rPr>
          <w:rFonts w:ascii="Calibri" w:eastAsia="Calibri" w:hAnsi="Calibri" w:cs="GillSans-Light"/>
          <w:lang w:eastAsia="en-GB"/>
        </w:rPr>
        <w:t>Safeguarding and B</w:t>
      </w:r>
      <w:r w:rsidRPr="00E63BDC">
        <w:rPr>
          <w:rFonts w:ascii="Calibri" w:eastAsia="Calibri" w:hAnsi="Calibri" w:cs="GillSans-Light"/>
          <w:lang w:eastAsia="en-GB"/>
        </w:rPr>
        <w:t xml:space="preserve">e safe with </w:t>
      </w:r>
      <w:r w:rsidR="00971B72">
        <w:rPr>
          <w:rFonts w:ascii="Calibri" w:eastAsia="Calibri" w:hAnsi="Calibri" w:cs="GillSans-Light"/>
          <w:lang w:eastAsia="en-GB"/>
        </w:rPr>
        <w:t>apprentice</w:t>
      </w:r>
      <w:r w:rsidRPr="00E63BDC">
        <w:rPr>
          <w:rFonts w:ascii="Calibri" w:eastAsia="Calibri" w:hAnsi="Calibri" w:cs="GillSans-Light"/>
          <w:lang w:eastAsia="en-GB"/>
        </w:rPr>
        <w:t xml:space="preserve">s at every </w:t>
      </w:r>
      <w:r w:rsidR="00971B72">
        <w:rPr>
          <w:rFonts w:ascii="Calibri" w:eastAsia="Calibri" w:hAnsi="Calibri" w:cs="GillSans-Light"/>
          <w:lang w:eastAsia="en-GB"/>
        </w:rPr>
        <w:t>apprentice</w:t>
      </w:r>
      <w:r w:rsidRPr="00E63BDC">
        <w:rPr>
          <w:rFonts w:ascii="Calibri" w:eastAsia="Calibri" w:hAnsi="Calibri" w:cs="GillSans-Light"/>
          <w:lang w:eastAsia="en-GB"/>
        </w:rPr>
        <w:t xml:space="preserve"> visit this </w:t>
      </w:r>
      <w:r w:rsidR="006251E4" w:rsidRPr="00E63BDC">
        <w:rPr>
          <w:rFonts w:ascii="Calibri" w:eastAsia="Calibri" w:hAnsi="Calibri" w:cs="GillSans-Light"/>
          <w:lang w:eastAsia="en-GB"/>
        </w:rPr>
        <w:t xml:space="preserve">is recorded in the </w:t>
      </w:r>
      <w:r w:rsidR="00971B72">
        <w:rPr>
          <w:rFonts w:ascii="Calibri" w:eastAsia="Calibri" w:hAnsi="Calibri" w:cs="GillSans-Light"/>
          <w:lang w:eastAsia="en-GB"/>
        </w:rPr>
        <w:t>apprentice</w:t>
      </w:r>
      <w:r w:rsidR="006251E4" w:rsidRPr="00E63BDC">
        <w:rPr>
          <w:rFonts w:ascii="Calibri" w:eastAsia="Calibri" w:hAnsi="Calibri" w:cs="GillSans-Light"/>
          <w:lang w:eastAsia="en-GB"/>
        </w:rPr>
        <w:t xml:space="preserve"> jour</w:t>
      </w:r>
      <w:r w:rsidR="00592050">
        <w:rPr>
          <w:rFonts w:ascii="Calibri" w:eastAsia="Calibri" w:hAnsi="Calibri" w:cs="GillSans-Light"/>
          <w:lang w:eastAsia="en-GB"/>
        </w:rPr>
        <w:t xml:space="preserve">nal, safeguarding will also include </w:t>
      </w:r>
      <w:r w:rsidR="00CA0618">
        <w:rPr>
          <w:rFonts w:ascii="Calibri" w:eastAsia="Calibri" w:hAnsi="Calibri" w:cs="GillSans-Light"/>
          <w:lang w:eastAsia="en-GB"/>
        </w:rPr>
        <w:t xml:space="preserve">online safety, prevent and </w:t>
      </w:r>
      <w:proofErr w:type="spellStart"/>
      <w:r w:rsidR="00CA0618">
        <w:rPr>
          <w:rFonts w:ascii="Calibri" w:eastAsia="Calibri" w:hAnsi="Calibri" w:cs="GillSans-Light"/>
          <w:lang w:eastAsia="en-GB"/>
        </w:rPr>
        <w:t>h&amp;</w:t>
      </w:r>
      <w:r w:rsidR="00592050">
        <w:rPr>
          <w:rFonts w:ascii="Calibri" w:eastAsia="Calibri" w:hAnsi="Calibri" w:cs="GillSans-Light"/>
          <w:lang w:eastAsia="en-GB"/>
        </w:rPr>
        <w:t>s</w:t>
      </w:r>
      <w:proofErr w:type="spellEnd"/>
      <w:r w:rsidR="00592050">
        <w:rPr>
          <w:rFonts w:ascii="Calibri" w:eastAsia="Calibri" w:hAnsi="Calibri" w:cs="GillSans-Light"/>
          <w:lang w:eastAsia="en-GB"/>
        </w:rPr>
        <w:t>.</w:t>
      </w:r>
    </w:p>
    <w:p w14:paraId="39933484" w14:textId="77777777" w:rsidR="00BC4D80" w:rsidRPr="00E63BDC" w:rsidRDefault="00BC4D80" w:rsidP="00BC4D80">
      <w:pPr>
        <w:pStyle w:val="ListParagraph"/>
        <w:rPr>
          <w:rFonts w:ascii="Calibri" w:eastAsia="Calibri" w:hAnsi="Calibri" w:cs="GillSans-Light"/>
          <w:lang w:eastAsia="en-GB"/>
        </w:rPr>
      </w:pPr>
    </w:p>
    <w:p w14:paraId="5F528D82" w14:textId="77777777" w:rsidR="00BC4D80" w:rsidRDefault="00BC4D80" w:rsidP="00E6499D">
      <w:pPr>
        <w:pStyle w:val="ListParagraph"/>
        <w:numPr>
          <w:ilvl w:val="0"/>
          <w:numId w:val="10"/>
        </w:numPr>
        <w:autoSpaceDE w:val="0"/>
        <w:autoSpaceDN w:val="0"/>
        <w:adjustRightInd w:val="0"/>
        <w:spacing w:after="0" w:line="240" w:lineRule="auto"/>
        <w:rPr>
          <w:rFonts w:ascii="Calibri" w:eastAsia="Calibri" w:hAnsi="Calibri" w:cs="GillSans-Light"/>
          <w:lang w:eastAsia="en-GB"/>
        </w:rPr>
      </w:pPr>
      <w:r w:rsidRPr="00E63BDC">
        <w:rPr>
          <w:rFonts w:ascii="Calibri" w:eastAsia="Calibri" w:hAnsi="Calibri" w:cs="GillSans-Light"/>
          <w:lang w:eastAsia="en-GB"/>
        </w:rPr>
        <w:t>Any guest speakers this may include associate tutors, members of an external agency who will come to conduct any form of teaching, learning who speak about their curre</w:t>
      </w:r>
      <w:r w:rsidR="00F776AF" w:rsidRPr="00E63BDC">
        <w:rPr>
          <w:rFonts w:ascii="Calibri" w:eastAsia="Calibri" w:hAnsi="Calibri" w:cs="GillSans-Light"/>
          <w:lang w:eastAsia="en-GB"/>
        </w:rPr>
        <w:t>nt industry will be background checked.</w:t>
      </w:r>
    </w:p>
    <w:p w14:paraId="7D0BA118" w14:textId="77777777" w:rsidR="00E6499D" w:rsidRPr="00E6499D" w:rsidRDefault="00E6499D" w:rsidP="00E6499D">
      <w:pPr>
        <w:autoSpaceDE w:val="0"/>
        <w:autoSpaceDN w:val="0"/>
        <w:adjustRightInd w:val="0"/>
        <w:spacing w:after="0" w:line="240" w:lineRule="auto"/>
        <w:rPr>
          <w:rFonts w:ascii="Calibri" w:eastAsia="Calibri" w:hAnsi="Calibri" w:cs="GillSans-Light"/>
          <w:lang w:eastAsia="en-GB"/>
        </w:rPr>
      </w:pPr>
    </w:p>
    <w:p w14:paraId="42301300" w14:textId="1455BCF8" w:rsidR="00BC4D80" w:rsidRDefault="00BC4D80" w:rsidP="009B53F5">
      <w:pPr>
        <w:pStyle w:val="ListParagraph"/>
        <w:numPr>
          <w:ilvl w:val="0"/>
          <w:numId w:val="10"/>
        </w:numPr>
        <w:autoSpaceDE w:val="0"/>
        <w:autoSpaceDN w:val="0"/>
        <w:adjustRightInd w:val="0"/>
        <w:spacing w:after="0" w:line="240" w:lineRule="auto"/>
        <w:rPr>
          <w:rFonts w:ascii="Calibri" w:eastAsia="Calibri" w:hAnsi="Calibri" w:cs="GillSans-Light"/>
          <w:lang w:eastAsia="en-GB"/>
        </w:rPr>
      </w:pPr>
      <w:r w:rsidRPr="00E63BDC">
        <w:rPr>
          <w:rFonts w:ascii="Calibri" w:eastAsia="Calibri" w:hAnsi="Calibri" w:cs="GillSans-Light"/>
          <w:lang w:eastAsia="en-GB"/>
        </w:rPr>
        <w:t xml:space="preserve">Guest speakers who will be conducting or presenting to groups of </w:t>
      </w:r>
      <w:r w:rsidR="00971B72">
        <w:rPr>
          <w:rFonts w:ascii="Calibri" w:eastAsia="Calibri" w:hAnsi="Calibri" w:cs="GillSans-Light"/>
          <w:lang w:eastAsia="en-GB"/>
        </w:rPr>
        <w:t>apprentice</w:t>
      </w:r>
      <w:r w:rsidRPr="00E63BDC">
        <w:rPr>
          <w:rFonts w:ascii="Calibri" w:eastAsia="Calibri" w:hAnsi="Calibri" w:cs="GillSans-Light"/>
          <w:lang w:eastAsia="en-GB"/>
        </w:rPr>
        <w:t xml:space="preserve">s or </w:t>
      </w:r>
      <w:r w:rsidR="00CA0618">
        <w:rPr>
          <w:rFonts w:ascii="Calibri" w:eastAsia="Calibri" w:hAnsi="Calibri" w:cs="GillSans-Light"/>
          <w:lang w:eastAsia="en-GB"/>
        </w:rPr>
        <w:t>City Skills</w:t>
      </w:r>
      <w:r w:rsidRPr="00E63BDC">
        <w:rPr>
          <w:rFonts w:ascii="Calibri" w:eastAsia="Calibri" w:hAnsi="Calibri" w:cs="GillSans-Light"/>
          <w:lang w:eastAsia="en-GB"/>
        </w:rPr>
        <w:t xml:space="preserve"> staff will be required to forward to the SPOC for Prevent the presentation which will then be reviewed to ensure its content, language and structure is suitable.</w:t>
      </w:r>
    </w:p>
    <w:p w14:paraId="4955B573" w14:textId="77777777" w:rsidR="00592050" w:rsidRPr="00592050" w:rsidRDefault="00592050" w:rsidP="00592050">
      <w:pPr>
        <w:pStyle w:val="ListParagraph"/>
        <w:rPr>
          <w:rFonts w:ascii="Calibri" w:eastAsia="Calibri" w:hAnsi="Calibri" w:cs="GillSans-Light"/>
          <w:lang w:eastAsia="en-GB"/>
        </w:rPr>
      </w:pPr>
    </w:p>
    <w:p w14:paraId="781EDD6F" w14:textId="77777777" w:rsidR="00592050" w:rsidRDefault="00592050" w:rsidP="00592050">
      <w:pPr>
        <w:autoSpaceDE w:val="0"/>
        <w:autoSpaceDN w:val="0"/>
        <w:adjustRightInd w:val="0"/>
        <w:spacing w:after="0" w:line="240" w:lineRule="auto"/>
        <w:rPr>
          <w:rFonts w:ascii="Calibri" w:eastAsia="Calibri" w:hAnsi="Calibri" w:cs="GillSans-Light"/>
          <w:lang w:eastAsia="en-GB"/>
        </w:rPr>
      </w:pPr>
    </w:p>
    <w:p w14:paraId="5321D14D" w14:textId="77777777" w:rsidR="00966D55" w:rsidRPr="00E63BDC" w:rsidRDefault="00966D55" w:rsidP="00966D55">
      <w:pPr>
        <w:autoSpaceDE w:val="0"/>
        <w:autoSpaceDN w:val="0"/>
        <w:adjustRightInd w:val="0"/>
        <w:spacing w:after="0" w:line="240" w:lineRule="auto"/>
        <w:rPr>
          <w:rFonts w:ascii="Calibri" w:eastAsia="Calibri" w:hAnsi="Calibri" w:cs="GillSans-Light"/>
          <w:lang w:eastAsia="en-GB"/>
        </w:rPr>
      </w:pPr>
    </w:p>
    <w:p w14:paraId="5367590E" w14:textId="60D71384" w:rsidR="009B53F5" w:rsidRPr="00301672" w:rsidRDefault="00971B72" w:rsidP="00301672">
      <w:pPr>
        <w:pStyle w:val="ListParagraph"/>
        <w:numPr>
          <w:ilvl w:val="0"/>
          <w:numId w:val="10"/>
        </w:numPr>
        <w:autoSpaceDE w:val="0"/>
        <w:autoSpaceDN w:val="0"/>
        <w:adjustRightInd w:val="0"/>
        <w:spacing w:after="0" w:line="240" w:lineRule="auto"/>
        <w:rPr>
          <w:rFonts w:ascii="Calibri" w:eastAsia="Calibri" w:hAnsi="Calibri" w:cs="FranklinGothic-Book"/>
          <w:color w:val="000000" w:themeColor="text1"/>
          <w:lang w:eastAsia="en-GB"/>
        </w:rPr>
      </w:pPr>
      <w:r>
        <w:rPr>
          <w:rFonts w:ascii="Calibri" w:eastAsia="Calibri" w:hAnsi="Calibri" w:cs="FranklinGothic-Book"/>
          <w:color w:val="000000" w:themeColor="text1"/>
          <w:lang w:eastAsia="en-GB"/>
        </w:rPr>
        <w:t>Apprentice</w:t>
      </w:r>
      <w:r w:rsidR="00966D55" w:rsidRPr="00E63BDC">
        <w:rPr>
          <w:rFonts w:ascii="Calibri" w:eastAsia="Calibri" w:hAnsi="Calibri" w:cs="FranklinGothic-Book"/>
          <w:color w:val="000000" w:themeColor="text1"/>
          <w:lang w:eastAsia="en-GB"/>
        </w:rPr>
        <w:t xml:space="preserve">/s aged 16 – 18 who begin a qualification with </w:t>
      </w:r>
      <w:r w:rsidR="00CA0618">
        <w:rPr>
          <w:rFonts w:ascii="Calibri" w:eastAsia="Calibri" w:hAnsi="Calibri" w:cs="FranklinGothic-Book"/>
          <w:color w:val="000000" w:themeColor="text1"/>
          <w:lang w:eastAsia="en-GB"/>
        </w:rPr>
        <w:t>CITY SKILLS</w:t>
      </w:r>
      <w:r w:rsidR="00966D55" w:rsidRPr="00E63BDC">
        <w:rPr>
          <w:rFonts w:ascii="Calibri" w:eastAsia="Calibri" w:hAnsi="Calibri" w:cs="FranklinGothic-Book"/>
          <w:color w:val="000000" w:themeColor="text1"/>
          <w:lang w:eastAsia="en-GB"/>
        </w:rPr>
        <w:t xml:space="preserve">, we have duty to inform the parent/guardian of those said </w:t>
      </w:r>
      <w:r>
        <w:rPr>
          <w:rFonts w:ascii="Calibri" w:eastAsia="Calibri" w:hAnsi="Calibri" w:cs="FranklinGothic-Book"/>
          <w:color w:val="000000" w:themeColor="text1"/>
          <w:lang w:eastAsia="en-GB"/>
        </w:rPr>
        <w:t>apprentice</w:t>
      </w:r>
      <w:r w:rsidR="00966D55" w:rsidRPr="00E63BDC">
        <w:rPr>
          <w:rFonts w:ascii="Calibri" w:eastAsia="Calibri" w:hAnsi="Calibri" w:cs="FranklinGothic-Book"/>
          <w:color w:val="000000" w:themeColor="text1"/>
          <w:lang w:eastAsia="en-GB"/>
        </w:rPr>
        <w:t>/s of our continued commitment to protect young people and our staff are fully aware of their role and responsibility to this.</w:t>
      </w:r>
      <w:r w:rsidR="00301672">
        <w:rPr>
          <w:rFonts w:ascii="Calibri" w:eastAsia="Calibri" w:hAnsi="Calibri" w:cs="FranklinGothic-Book"/>
          <w:color w:val="000000" w:themeColor="text1"/>
          <w:lang w:eastAsia="en-GB"/>
        </w:rPr>
        <w:t xml:space="preserve"> </w:t>
      </w:r>
      <w:r w:rsidR="009B53F5" w:rsidRPr="00301672">
        <w:rPr>
          <w:rFonts w:ascii="Calibri" w:eastAsia="Calibri" w:hAnsi="Calibri" w:cs="FranklinGothic-Book"/>
          <w:color w:val="000000" w:themeColor="text1"/>
          <w:lang w:eastAsia="en-GB"/>
        </w:rPr>
        <w:t xml:space="preserve">We do this via a letter which is </w:t>
      </w:r>
      <w:proofErr w:type="gramStart"/>
      <w:r w:rsidR="009B53F5" w:rsidRPr="00301672">
        <w:rPr>
          <w:rFonts w:ascii="Calibri" w:eastAsia="Calibri" w:hAnsi="Calibri" w:cs="FranklinGothic-Book"/>
          <w:color w:val="000000" w:themeColor="text1"/>
          <w:lang w:eastAsia="en-GB"/>
        </w:rPr>
        <w:t>posted</w:t>
      </w:r>
      <w:proofErr w:type="gramEnd"/>
      <w:r w:rsidR="009B53F5" w:rsidRPr="00301672">
        <w:rPr>
          <w:rFonts w:ascii="Calibri" w:eastAsia="Calibri" w:hAnsi="Calibri" w:cs="FranklinGothic-Book"/>
          <w:color w:val="000000" w:themeColor="text1"/>
          <w:lang w:eastAsia="en-GB"/>
        </w:rPr>
        <w:t xml:space="preserve"> and a copy is saved on each </w:t>
      </w:r>
      <w:r>
        <w:rPr>
          <w:rFonts w:ascii="Calibri" w:eastAsia="Calibri" w:hAnsi="Calibri" w:cs="FranklinGothic-Book"/>
          <w:color w:val="000000" w:themeColor="text1"/>
          <w:lang w:eastAsia="en-GB"/>
        </w:rPr>
        <w:t>apprentice</w:t>
      </w:r>
      <w:r w:rsidR="009B53F5" w:rsidRPr="00301672">
        <w:rPr>
          <w:rFonts w:ascii="Calibri" w:eastAsia="Calibri" w:hAnsi="Calibri" w:cs="FranklinGothic-Book"/>
          <w:color w:val="000000" w:themeColor="text1"/>
          <w:lang w:eastAsia="en-GB"/>
        </w:rPr>
        <w:t xml:space="preserve"> record.</w:t>
      </w:r>
    </w:p>
    <w:p w14:paraId="3ED03F02" w14:textId="77777777" w:rsidR="002324A3" w:rsidRPr="00E63BDC" w:rsidRDefault="002324A3" w:rsidP="002324A3">
      <w:pPr>
        <w:autoSpaceDE w:val="0"/>
        <w:autoSpaceDN w:val="0"/>
        <w:adjustRightInd w:val="0"/>
        <w:spacing w:after="0" w:line="240" w:lineRule="auto"/>
        <w:rPr>
          <w:rFonts w:ascii="Calibri" w:eastAsia="Calibri" w:hAnsi="Calibri" w:cs="GillSans-Light"/>
          <w:lang w:eastAsia="en-GB"/>
        </w:rPr>
      </w:pPr>
    </w:p>
    <w:p w14:paraId="560E1029" w14:textId="77777777" w:rsidR="009B53F5" w:rsidRPr="00E63BDC" w:rsidRDefault="002324A3" w:rsidP="009B53F5">
      <w:pPr>
        <w:pStyle w:val="ListParagraph"/>
        <w:numPr>
          <w:ilvl w:val="0"/>
          <w:numId w:val="10"/>
        </w:numPr>
        <w:autoSpaceDE w:val="0"/>
        <w:autoSpaceDN w:val="0"/>
        <w:adjustRightInd w:val="0"/>
        <w:spacing w:after="0" w:line="240" w:lineRule="auto"/>
        <w:rPr>
          <w:rFonts w:ascii="Calibri" w:eastAsia="Calibri" w:hAnsi="Calibri" w:cs="GillSans-Light"/>
          <w:lang w:eastAsia="en-GB"/>
        </w:rPr>
      </w:pPr>
      <w:r w:rsidRPr="00E63BDC">
        <w:rPr>
          <w:rFonts w:ascii="Calibri" w:eastAsia="Calibri" w:hAnsi="Calibri" w:cs="FranklinGothic-Book"/>
          <w:lang w:eastAsia="en-GB"/>
        </w:rPr>
        <w:t xml:space="preserve">Informing staff and employers on </w:t>
      </w:r>
      <w:r w:rsidR="00301672">
        <w:rPr>
          <w:rFonts w:ascii="Calibri" w:eastAsia="Calibri" w:hAnsi="Calibri" w:cs="FranklinGothic-Book"/>
          <w:lang w:eastAsia="en-GB"/>
        </w:rPr>
        <w:t>City Skills</w:t>
      </w:r>
      <w:r w:rsidRPr="00E63BDC">
        <w:rPr>
          <w:rFonts w:ascii="Calibri" w:eastAsia="Calibri" w:hAnsi="Calibri" w:cs="FranklinGothic-Book"/>
          <w:lang w:eastAsia="en-GB"/>
        </w:rPr>
        <w:t xml:space="preserve"> duties and responsibilities relating to Prevent and Safeguarding via internal and external newsletters. </w:t>
      </w:r>
    </w:p>
    <w:p w14:paraId="748EC5F7" w14:textId="77777777" w:rsidR="006F5835" w:rsidRPr="00E63BDC" w:rsidRDefault="006F5835" w:rsidP="009B53F5">
      <w:pPr>
        <w:autoSpaceDE w:val="0"/>
        <w:autoSpaceDN w:val="0"/>
        <w:adjustRightInd w:val="0"/>
        <w:spacing w:after="0" w:line="240" w:lineRule="auto"/>
        <w:rPr>
          <w:rFonts w:ascii="Calibri" w:eastAsia="Calibri" w:hAnsi="Calibri" w:cs="GillSans-Light"/>
          <w:lang w:eastAsia="en-GB"/>
        </w:rPr>
      </w:pPr>
    </w:p>
    <w:p w14:paraId="244D831A" w14:textId="77777777" w:rsidR="009B53F5" w:rsidRPr="00592050" w:rsidRDefault="009B53F5" w:rsidP="009B53F5">
      <w:pPr>
        <w:pStyle w:val="ListParagraph"/>
        <w:numPr>
          <w:ilvl w:val="0"/>
          <w:numId w:val="10"/>
        </w:numPr>
        <w:autoSpaceDE w:val="0"/>
        <w:autoSpaceDN w:val="0"/>
        <w:adjustRightInd w:val="0"/>
        <w:spacing w:after="0" w:line="240" w:lineRule="auto"/>
        <w:rPr>
          <w:rFonts w:ascii="Calibri" w:eastAsia="Calibri" w:hAnsi="Calibri" w:cs="GillSans-Light"/>
          <w:lang w:eastAsia="en-GB"/>
        </w:rPr>
      </w:pPr>
      <w:r w:rsidRPr="00E63BDC">
        <w:rPr>
          <w:rFonts w:ascii="Calibri" w:eastAsia="Calibri" w:hAnsi="Calibri" w:cs="GillSans-Light"/>
          <w:lang w:eastAsia="en-GB"/>
        </w:rPr>
        <w:t xml:space="preserve">All staff have to ensure they have the following information to hand </w:t>
      </w:r>
      <w:r w:rsidRPr="00E63BDC">
        <w:rPr>
          <w:rFonts w:ascii="Calibri" w:eastAsia="Calibri" w:hAnsi="Calibri" w:cs="FranklinGothic-Demi"/>
        </w:rPr>
        <w:t xml:space="preserve">the document is called ‘Keeping children safe in education: For school and college staff (Part 1). </w:t>
      </w:r>
    </w:p>
    <w:p w14:paraId="4CAB455A" w14:textId="77777777" w:rsidR="00592050" w:rsidRPr="00592050" w:rsidRDefault="00592050" w:rsidP="00592050">
      <w:pPr>
        <w:pStyle w:val="ListParagraph"/>
        <w:rPr>
          <w:rFonts w:ascii="Calibri" w:eastAsia="Calibri" w:hAnsi="Calibri" w:cs="GillSans-Light"/>
          <w:lang w:eastAsia="en-GB"/>
        </w:rPr>
      </w:pPr>
    </w:p>
    <w:p w14:paraId="61905D6B" w14:textId="77777777" w:rsidR="00592050" w:rsidRPr="00E63BDC" w:rsidRDefault="00592050" w:rsidP="00592050">
      <w:pPr>
        <w:pStyle w:val="ListParagraph"/>
        <w:autoSpaceDE w:val="0"/>
        <w:autoSpaceDN w:val="0"/>
        <w:adjustRightInd w:val="0"/>
        <w:spacing w:after="0" w:line="240" w:lineRule="auto"/>
        <w:rPr>
          <w:rFonts w:ascii="Calibri" w:eastAsia="Calibri" w:hAnsi="Calibri" w:cs="GillSans-Light"/>
          <w:lang w:eastAsia="en-GB"/>
        </w:rPr>
      </w:pPr>
    </w:p>
    <w:p w14:paraId="7A5CB5E6" w14:textId="77777777" w:rsidR="009B53F5" w:rsidRPr="00E63BDC" w:rsidRDefault="0044174B" w:rsidP="009B53F5">
      <w:pPr>
        <w:spacing w:after="0" w:line="240" w:lineRule="auto"/>
        <w:ind w:firstLine="720"/>
        <w:rPr>
          <w:rFonts w:ascii="Calibri" w:eastAsia="Times New Roman" w:hAnsi="Calibri" w:cs="Times New Roman"/>
        </w:rPr>
      </w:pPr>
      <w:hyperlink r:id="rId11" w:history="1">
        <w:r w:rsidR="009B53F5" w:rsidRPr="00E63BDC">
          <w:rPr>
            <w:rFonts w:ascii="Calibri" w:eastAsia="Times New Roman" w:hAnsi="Calibri" w:cs="Times New Roman"/>
            <w:color w:val="0000FF"/>
            <w:u w:val="single"/>
          </w:rPr>
          <w:t>https://www.gov.uk/government/publications/keeping-children-safe-in-education--2</w:t>
        </w:r>
      </w:hyperlink>
    </w:p>
    <w:p w14:paraId="51BB2533" w14:textId="77777777" w:rsidR="007C71C2" w:rsidRPr="00E63BDC" w:rsidRDefault="007C71C2" w:rsidP="002324A3">
      <w:pPr>
        <w:pStyle w:val="Default"/>
        <w:rPr>
          <w:rFonts w:ascii="Tahoma" w:hAnsi="Tahoma" w:cs="Tahoma"/>
          <w:sz w:val="22"/>
          <w:szCs w:val="22"/>
        </w:rPr>
      </w:pPr>
    </w:p>
    <w:p w14:paraId="138EFE0E" w14:textId="77777777" w:rsidR="00C83FC0" w:rsidRPr="00E63BDC" w:rsidRDefault="000D2484">
      <w:pPr>
        <w:rPr>
          <w:rFonts w:cstheme="minorHAnsi"/>
          <w:b/>
        </w:rPr>
      </w:pPr>
      <w:r w:rsidRPr="00E63BDC">
        <w:rPr>
          <w:rFonts w:cstheme="minorHAnsi"/>
          <w:b/>
        </w:rPr>
        <w:t xml:space="preserve">Disclosure and Barring Service Checks </w:t>
      </w:r>
    </w:p>
    <w:p w14:paraId="6FB52178" w14:textId="77777777" w:rsidR="006251E4" w:rsidRPr="00E63BDC" w:rsidRDefault="000D2484">
      <w:pPr>
        <w:rPr>
          <w:rFonts w:cstheme="minorHAnsi"/>
        </w:rPr>
      </w:pPr>
      <w:r w:rsidRPr="00E63BDC">
        <w:rPr>
          <w:rFonts w:cstheme="minorHAnsi"/>
        </w:rPr>
        <w:t>The Disclosure and Barring Service (DBS) is an executive agency of the Home Office and its primary purpose is to help employers make safer recruitment decisions and appointments</w:t>
      </w:r>
      <w:r w:rsidR="00C83FC0" w:rsidRPr="00E63BDC">
        <w:rPr>
          <w:rFonts w:cstheme="minorHAnsi"/>
        </w:rPr>
        <w:t>. By conducting checks</w:t>
      </w:r>
      <w:r w:rsidRPr="00E63BDC">
        <w:rPr>
          <w:rFonts w:cstheme="minorHAnsi"/>
        </w:rPr>
        <w:t xml:space="preserve"> DBS helps to identify applicants who may be unsuitable for certain work and positions, especially those involving contact with children (those less than 18 years old) or adults at risk. </w:t>
      </w:r>
    </w:p>
    <w:p w14:paraId="12D1F640" w14:textId="77777777" w:rsidR="000D2484" w:rsidRPr="00E63BDC" w:rsidRDefault="000D2484">
      <w:pPr>
        <w:rPr>
          <w:rFonts w:cstheme="minorHAnsi"/>
        </w:rPr>
      </w:pPr>
      <w:r w:rsidRPr="00E63BDC">
        <w:rPr>
          <w:rFonts w:cstheme="minorHAnsi"/>
        </w:rPr>
        <w:t xml:space="preserve">Depending on the type and regularity of contact with children or adults at risk involved in a </w:t>
      </w:r>
      <w:r w:rsidR="001B617C" w:rsidRPr="00E63BDC">
        <w:rPr>
          <w:rFonts w:cstheme="minorHAnsi"/>
        </w:rPr>
        <w:t>role</w:t>
      </w:r>
      <w:r w:rsidRPr="00E63BDC">
        <w:rPr>
          <w:rFonts w:cstheme="minorHAnsi"/>
        </w:rPr>
        <w:t xml:space="preserve">, employers are entitled to make appropriate types of enquiry about the applicant’s criminal record and seek a disclosure through a DBS check. </w:t>
      </w:r>
    </w:p>
    <w:p w14:paraId="1BE0C041" w14:textId="77777777" w:rsidR="00C83FC0" w:rsidRPr="00E63BDC" w:rsidRDefault="000D2484">
      <w:pPr>
        <w:rPr>
          <w:rFonts w:cstheme="minorHAnsi"/>
          <w:b/>
        </w:rPr>
      </w:pPr>
      <w:r w:rsidRPr="00E63BDC">
        <w:rPr>
          <w:rFonts w:cstheme="minorHAnsi"/>
          <w:b/>
        </w:rPr>
        <w:t xml:space="preserve">When and What Type of DBS Check is Appropriate </w:t>
      </w:r>
    </w:p>
    <w:p w14:paraId="183C50A3" w14:textId="424A6758" w:rsidR="00487C45" w:rsidRPr="00E63BDC" w:rsidRDefault="000D2484">
      <w:pPr>
        <w:rPr>
          <w:rFonts w:cstheme="minorHAnsi"/>
        </w:rPr>
      </w:pPr>
      <w:r w:rsidRPr="00E63BDC">
        <w:rPr>
          <w:rFonts w:cstheme="minorHAnsi"/>
        </w:rPr>
        <w:t xml:space="preserve">Even where a post has some contact with children or adults at risk, the definition of regulated activity may not be fully satisfied, but </w:t>
      </w:r>
      <w:r w:rsidR="001B617C" w:rsidRPr="00E63BDC">
        <w:rPr>
          <w:rFonts w:cstheme="minorHAnsi"/>
        </w:rPr>
        <w:t>to</w:t>
      </w:r>
      <w:r w:rsidRPr="00E63BDC">
        <w:rPr>
          <w:rFonts w:cstheme="minorHAnsi"/>
        </w:rPr>
        <w:t xml:space="preserve"> safeguard our </w:t>
      </w:r>
      <w:r w:rsidR="00971B72">
        <w:rPr>
          <w:rFonts w:cstheme="minorHAnsi"/>
        </w:rPr>
        <w:t>apprentice</w:t>
      </w:r>
      <w:r w:rsidRPr="00E63BDC">
        <w:rPr>
          <w:rFonts w:cstheme="minorHAnsi"/>
        </w:rPr>
        <w:t xml:space="preserve">s any unsupervised contact with </w:t>
      </w:r>
      <w:r w:rsidR="00971B72">
        <w:rPr>
          <w:rFonts w:cstheme="minorHAnsi"/>
        </w:rPr>
        <w:t>apprentice</w:t>
      </w:r>
      <w:r w:rsidRPr="00E63BDC">
        <w:rPr>
          <w:rFonts w:cstheme="minorHAnsi"/>
        </w:rPr>
        <w:t xml:space="preserve">s will result in an enhanced DBS check with child barred list. The Safeguarding Vulnerable Groups Act 2006 (amended by the Protection of Freedoms Act 2012) defines what types of activities involving children and adults at risk are regulated and therefore require barring list checks. </w:t>
      </w:r>
    </w:p>
    <w:p w14:paraId="5CEE3A94" w14:textId="77777777" w:rsidR="000D2484" w:rsidRPr="00E63BDC" w:rsidRDefault="00C83FC0">
      <w:pPr>
        <w:rPr>
          <w:rFonts w:cstheme="minorHAnsi"/>
        </w:rPr>
      </w:pPr>
      <w:r w:rsidRPr="00E63BDC">
        <w:rPr>
          <w:rFonts w:cstheme="minorHAnsi"/>
        </w:rPr>
        <w:t>Regulated Activity</w:t>
      </w:r>
      <w:r w:rsidR="000D2484" w:rsidRPr="00E63BDC">
        <w:rPr>
          <w:rFonts w:cstheme="minorHAnsi"/>
        </w:rPr>
        <w:t xml:space="preserve"> is a term that defines activities that an individual engages in. The criteria for regulated activity </w:t>
      </w:r>
      <w:proofErr w:type="gramStart"/>
      <w:r w:rsidR="000D2484" w:rsidRPr="00E63BDC">
        <w:rPr>
          <w:rFonts w:cstheme="minorHAnsi"/>
        </w:rPr>
        <w:t>differs</w:t>
      </w:r>
      <w:proofErr w:type="gramEnd"/>
      <w:r w:rsidR="000D2484" w:rsidRPr="00E63BDC">
        <w:rPr>
          <w:rFonts w:cstheme="minorHAnsi"/>
        </w:rPr>
        <w:t xml:space="preserve"> for adul</w:t>
      </w:r>
      <w:r w:rsidRPr="00E63BDC">
        <w:rPr>
          <w:rFonts w:cstheme="minorHAnsi"/>
        </w:rPr>
        <w:t xml:space="preserve">t and children as detailed below: </w:t>
      </w:r>
    </w:p>
    <w:p w14:paraId="3A4A36E7" w14:textId="77777777" w:rsidR="000D2484" w:rsidRPr="00E63BDC" w:rsidRDefault="000D2484">
      <w:pPr>
        <w:rPr>
          <w:rFonts w:cstheme="minorHAnsi"/>
        </w:rPr>
      </w:pPr>
      <w:r w:rsidRPr="00E63BDC">
        <w:rPr>
          <w:rFonts w:cstheme="minorHAnsi"/>
        </w:rPr>
        <w:t xml:space="preserve"> </w:t>
      </w:r>
      <w:r w:rsidRPr="00E63BDC">
        <w:rPr>
          <w:rFonts w:cstheme="minorHAnsi"/>
          <w:b/>
        </w:rPr>
        <w:t xml:space="preserve">Children </w:t>
      </w:r>
    </w:p>
    <w:p w14:paraId="4C290E6A" w14:textId="77777777" w:rsidR="000D2484" w:rsidRPr="00E63BDC" w:rsidRDefault="00091A74" w:rsidP="001F0D3A">
      <w:pPr>
        <w:spacing w:line="240" w:lineRule="auto"/>
        <w:rPr>
          <w:rFonts w:cstheme="minorHAnsi"/>
        </w:rPr>
      </w:pPr>
      <w:r w:rsidRPr="00E63BDC">
        <w:rPr>
          <w:rFonts w:cstheme="minorHAnsi"/>
        </w:rPr>
        <w:t>• Regular activity (</w:t>
      </w:r>
      <w:r w:rsidR="000D2484" w:rsidRPr="00E63BDC">
        <w:rPr>
          <w:rFonts w:cstheme="minorHAnsi"/>
        </w:rPr>
        <w:t xml:space="preserve">once per week or 4 times over the course of 1 month) </w:t>
      </w:r>
    </w:p>
    <w:p w14:paraId="5E1AD1D2" w14:textId="77777777" w:rsidR="000D2484" w:rsidRPr="00E63BDC" w:rsidRDefault="000D2484" w:rsidP="001F0D3A">
      <w:pPr>
        <w:spacing w:line="240" w:lineRule="auto"/>
        <w:rPr>
          <w:rFonts w:cstheme="minorHAnsi"/>
        </w:rPr>
      </w:pPr>
      <w:r w:rsidRPr="00E63BDC">
        <w:rPr>
          <w:rFonts w:cstheme="minorHAnsi"/>
        </w:rPr>
        <w:t>• Unsupervised activity</w:t>
      </w:r>
    </w:p>
    <w:p w14:paraId="45F052E9" w14:textId="77777777" w:rsidR="000D2484" w:rsidRPr="00E63BDC" w:rsidRDefault="000D2484" w:rsidP="001F0D3A">
      <w:pPr>
        <w:spacing w:line="240" w:lineRule="auto"/>
        <w:rPr>
          <w:rFonts w:cstheme="minorHAnsi"/>
        </w:rPr>
      </w:pPr>
      <w:r w:rsidRPr="00E63BDC">
        <w:rPr>
          <w:rFonts w:cstheme="minorHAnsi"/>
        </w:rPr>
        <w:t xml:space="preserve"> • Teaching, training, assessing, mentoring based activities - working intensively and closely with a child </w:t>
      </w:r>
    </w:p>
    <w:p w14:paraId="2FA98485" w14:textId="77777777" w:rsidR="000D2484" w:rsidRDefault="000D2484" w:rsidP="001F0D3A">
      <w:pPr>
        <w:spacing w:line="240" w:lineRule="auto"/>
        <w:rPr>
          <w:rFonts w:cstheme="minorHAnsi"/>
        </w:rPr>
      </w:pPr>
      <w:r w:rsidRPr="00E63BDC">
        <w:rPr>
          <w:rFonts w:cstheme="minorHAnsi"/>
        </w:rPr>
        <w:t xml:space="preserve">•Within specified setting </w:t>
      </w:r>
    </w:p>
    <w:p w14:paraId="154DADEC" w14:textId="77777777" w:rsidR="00592050" w:rsidRDefault="00592050" w:rsidP="001F0D3A">
      <w:pPr>
        <w:spacing w:line="240" w:lineRule="auto"/>
        <w:rPr>
          <w:rFonts w:cstheme="minorHAnsi"/>
        </w:rPr>
      </w:pPr>
    </w:p>
    <w:p w14:paraId="6015F4C6" w14:textId="77777777" w:rsidR="007B1362" w:rsidRPr="00E63BDC" w:rsidRDefault="007B1362" w:rsidP="001F0D3A">
      <w:pPr>
        <w:spacing w:line="240" w:lineRule="auto"/>
        <w:rPr>
          <w:rFonts w:cstheme="minorHAnsi"/>
        </w:rPr>
      </w:pPr>
    </w:p>
    <w:p w14:paraId="455C390E" w14:textId="77777777" w:rsidR="000D2484" w:rsidRPr="00E63BDC" w:rsidRDefault="000D2484">
      <w:pPr>
        <w:rPr>
          <w:rFonts w:cstheme="minorHAnsi"/>
          <w:b/>
        </w:rPr>
      </w:pPr>
      <w:r w:rsidRPr="00E63BDC">
        <w:rPr>
          <w:rFonts w:cstheme="minorHAnsi"/>
          <w:b/>
        </w:rPr>
        <w:lastRenderedPageBreak/>
        <w:t xml:space="preserve">Adult </w:t>
      </w:r>
    </w:p>
    <w:p w14:paraId="7E05A1DA" w14:textId="77777777" w:rsidR="000D2484" w:rsidRPr="00E63BDC" w:rsidRDefault="000D2484" w:rsidP="001F0D3A">
      <w:pPr>
        <w:spacing w:line="240" w:lineRule="auto"/>
        <w:rPr>
          <w:rFonts w:cstheme="minorHAnsi"/>
        </w:rPr>
      </w:pPr>
      <w:r w:rsidRPr="00E63BDC">
        <w:rPr>
          <w:rFonts w:cstheme="minorHAnsi"/>
        </w:rPr>
        <w:t xml:space="preserve">• Health care professionals - giving first aid or receiving first aid </w:t>
      </w:r>
    </w:p>
    <w:p w14:paraId="391F2B3F" w14:textId="77777777" w:rsidR="000D2484" w:rsidRPr="00E63BDC" w:rsidRDefault="000D2484" w:rsidP="001F0D3A">
      <w:pPr>
        <w:spacing w:line="240" w:lineRule="auto"/>
        <w:rPr>
          <w:rFonts w:cstheme="minorHAnsi"/>
        </w:rPr>
      </w:pPr>
      <w:r w:rsidRPr="00E63BDC">
        <w:rPr>
          <w:rFonts w:cstheme="minorHAnsi"/>
        </w:rPr>
        <w:t xml:space="preserve">• Receiving or giving personal assistance to those due to age, illness or disability (going to the toilet/ washing/ nutritional advice) </w:t>
      </w:r>
    </w:p>
    <w:p w14:paraId="7BCADDE2" w14:textId="77777777" w:rsidR="000D2484" w:rsidRPr="00E63BDC" w:rsidRDefault="000D2484" w:rsidP="001F0D3A">
      <w:pPr>
        <w:spacing w:line="240" w:lineRule="auto"/>
        <w:rPr>
          <w:rFonts w:cstheme="minorHAnsi"/>
        </w:rPr>
      </w:pPr>
      <w:r w:rsidRPr="00E63BDC">
        <w:rPr>
          <w:rFonts w:cstheme="minorHAnsi"/>
        </w:rPr>
        <w:t>• Providing social Care - being subject to or assessing the need for health/ social care</w:t>
      </w:r>
    </w:p>
    <w:p w14:paraId="30AF2AAD" w14:textId="77777777" w:rsidR="000D2484" w:rsidRPr="00E63BDC" w:rsidRDefault="000D2484" w:rsidP="001F0D3A">
      <w:pPr>
        <w:spacing w:line="240" w:lineRule="auto"/>
        <w:rPr>
          <w:rFonts w:cstheme="minorHAnsi"/>
        </w:rPr>
      </w:pPr>
      <w:r w:rsidRPr="00E63BDC">
        <w:rPr>
          <w:rFonts w:cstheme="minorHAnsi"/>
        </w:rPr>
        <w:t xml:space="preserve"> • </w:t>
      </w:r>
      <w:r w:rsidR="00E027EB" w:rsidRPr="00E63BDC">
        <w:rPr>
          <w:rFonts w:cstheme="minorHAnsi"/>
        </w:rPr>
        <w:t>Aiding</w:t>
      </w:r>
      <w:r w:rsidRPr="00E63BDC">
        <w:rPr>
          <w:rFonts w:cstheme="minorHAnsi"/>
        </w:rPr>
        <w:t xml:space="preserve"> in someone’s personal affairs or allowing someone else to do so</w:t>
      </w:r>
    </w:p>
    <w:p w14:paraId="4B050730" w14:textId="77777777" w:rsidR="003A3FED" w:rsidRPr="00E63BDC" w:rsidRDefault="000D2484" w:rsidP="003A3FED">
      <w:pPr>
        <w:spacing w:line="240" w:lineRule="auto"/>
        <w:rPr>
          <w:rFonts w:cstheme="minorHAnsi"/>
        </w:rPr>
      </w:pPr>
      <w:r w:rsidRPr="00E63BDC">
        <w:rPr>
          <w:rFonts w:cstheme="minorHAnsi"/>
        </w:rPr>
        <w:t xml:space="preserve"> • </w:t>
      </w:r>
      <w:r w:rsidR="00E027EB" w:rsidRPr="00E63BDC">
        <w:rPr>
          <w:rFonts w:cstheme="minorHAnsi"/>
        </w:rPr>
        <w:t>Aid</w:t>
      </w:r>
      <w:r w:rsidRPr="00E63BDC">
        <w:rPr>
          <w:rFonts w:cstheme="minorHAnsi"/>
        </w:rPr>
        <w:t xml:space="preserve"> with cash, bills and shopping (allowing someone else to or shopping on someone’s behalf) </w:t>
      </w:r>
    </w:p>
    <w:p w14:paraId="1AF19C33" w14:textId="77777777" w:rsidR="007C71C2" w:rsidRPr="00E63BDC" w:rsidRDefault="007C71C2">
      <w:pPr>
        <w:rPr>
          <w:rFonts w:cstheme="minorHAnsi"/>
          <w:b/>
        </w:rPr>
      </w:pPr>
    </w:p>
    <w:p w14:paraId="42020940" w14:textId="77777777" w:rsidR="003A3FED" w:rsidRPr="00E63BDC" w:rsidRDefault="002D6596">
      <w:pPr>
        <w:rPr>
          <w:rFonts w:cstheme="minorHAnsi"/>
          <w:b/>
        </w:rPr>
      </w:pPr>
      <w:r w:rsidRPr="00E63BDC">
        <w:rPr>
          <w:rFonts w:cstheme="minorHAnsi"/>
          <w:b/>
        </w:rPr>
        <w:t>Keeping staff s</w:t>
      </w:r>
      <w:r w:rsidR="000D2484" w:rsidRPr="00E63BDC">
        <w:rPr>
          <w:rFonts w:cstheme="minorHAnsi"/>
          <w:b/>
        </w:rPr>
        <w:t xml:space="preserve">afe </w:t>
      </w:r>
    </w:p>
    <w:p w14:paraId="6329A2FB" w14:textId="77777777" w:rsidR="00091A74" w:rsidRPr="00E63BDC" w:rsidRDefault="000D2484" w:rsidP="002D6596">
      <w:pPr>
        <w:pStyle w:val="ListParagraph"/>
        <w:numPr>
          <w:ilvl w:val="0"/>
          <w:numId w:val="11"/>
        </w:numPr>
        <w:rPr>
          <w:rFonts w:cstheme="minorHAnsi"/>
        </w:rPr>
      </w:pPr>
      <w:r w:rsidRPr="00E63BDC">
        <w:rPr>
          <w:rFonts w:cstheme="minorHAnsi"/>
        </w:rPr>
        <w:t xml:space="preserve">Maintaining personal safety is also encouraged </w:t>
      </w:r>
      <w:r w:rsidR="00091A74" w:rsidRPr="00E63BDC">
        <w:rPr>
          <w:rFonts w:cstheme="minorHAnsi"/>
        </w:rPr>
        <w:t>and the following activities are</w:t>
      </w:r>
      <w:r w:rsidRPr="00E63BDC">
        <w:rPr>
          <w:rFonts w:cstheme="minorHAnsi"/>
        </w:rPr>
        <w:t xml:space="preserve"> strictly prohibited:</w:t>
      </w:r>
    </w:p>
    <w:p w14:paraId="4F5E6301" w14:textId="253BF190" w:rsidR="00091A74" w:rsidRPr="00E63BDC" w:rsidRDefault="000D2484" w:rsidP="002D6596">
      <w:pPr>
        <w:pStyle w:val="ListParagraph"/>
        <w:numPr>
          <w:ilvl w:val="0"/>
          <w:numId w:val="11"/>
        </w:numPr>
        <w:spacing w:line="240" w:lineRule="auto"/>
        <w:rPr>
          <w:rFonts w:cstheme="minorHAnsi"/>
        </w:rPr>
      </w:pPr>
      <w:r w:rsidRPr="00E63BDC">
        <w:rPr>
          <w:rFonts w:cstheme="minorHAnsi"/>
        </w:rPr>
        <w:t xml:space="preserve">Befriending </w:t>
      </w:r>
      <w:r w:rsidR="00971B72">
        <w:rPr>
          <w:rFonts w:cstheme="minorHAnsi"/>
        </w:rPr>
        <w:t>apprentice</w:t>
      </w:r>
      <w:r w:rsidRPr="00E63BDC">
        <w:rPr>
          <w:rFonts w:cstheme="minorHAnsi"/>
        </w:rPr>
        <w:t xml:space="preserve">s on personal social media sites </w:t>
      </w:r>
      <w:r w:rsidR="00C80C59" w:rsidRPr="00E63BDC">
        <w:rPr>
          <w:rFonts w:cstheme="minorHAnsi"/>
        </w:rPr>
        <w:t>or d</w:t>
      </w:r>
      <w:r w:rsidRPr="00E63BDC">
        <w:rPr>
          <w:rFonts w:cstheme="minorHAnsi"/>
        </w:rPr>
        <w:t>istributing personal telephone numbers</w:t>
      </w:r>
    </w:p>
    <w:p w14:paraId="730905CF" w14:textId="1A13EDE8" w:rsidR="00091A74" w:rsidRPr="00E63BDC" w:rsidRDefault="000D2484" w:rsidP="002D6596">
      <w:pPr>
        <w:pStyle w:val="ListParagraph"/>
        <w:numPr>
          <w:ilvl w:val="0"/>
          <w:numId w:val="11"/>
        </w:numPr>
        <w:spacing w:line="240" w:lineRule="auto"/>
        <w:rPr>
          <w:rFonts w:cstheme="minorHAnsi"/>
        </w:rPr>
      </w:pPr>
      <w:r w:rsidRPr="00E63BDC">
        <w:rPr>
          <w:rFonts w:cstheme="minorHAnsi"/>
        </w:rPr>
        <w:t xml:space="preserve">Visit </w:t>
      </w:r>
      <w:r w:rsidR="00971B72">
        <w:rPr>
          <w:rFonts w:cstheme="minorHAnsi"/>
        </w:rPr>
        <w:t>apprentice</w:t>
      </w:r>
      <w:r w:rsidRPr="00E63BDC">
        <w:rPr>
          <w:rFonts w:cstheme="minorHAnsi"/>
        </w:rPr>
        <w:t xml:space="preserve">s at home or transporting </w:t>
      </w:r>
      <w:r w:rsidR="00971B72">
        <w:rPr>
          <w:rFonts w:cstheme="minorHAnsi"/>
        </w:rPr>
        <w:t>apprentice</w:t>
      </w:r>
      <w:r w:rsidRPr="00E63BDC">
        <w:rPr>
          <w:rFonts w:cstheme="minorHAnsi"/>
        </w:rPr>
        <w:t>s to and from locations</w:t>
      </w:r>
    </w:p>
    <w:p w14:paraId="3C30DE58" w14:textId="4BE7C7FB" w:rsidR="00091A74" w:rsidRPr="00E63BDC" w:rsidRDefault="000D2484" w:rsidP="002D6596">
      <w:pPr>
        <w:pStyle w:val="ListParagraph"/>
        <w:numPr>
          <w:ilvl w:val="0"/>
          <w:numId w:val="11"/>
        </w:numPr>
        <w:spacing w:line="240" w:lineRule="auto"/>
        <w:rPr>
          <w:rFonts w:cstheme="minorHAnsi"/>
        </w:rPr>
      </w:pPr>
      <w:r w:rsidRPr="00E63BDC">
        <w:rPr>
          <w:rFonts w:cstheme="minorHAnsi"/>
        </w:rPr>
        <w:t xml:space="preserve">You will naturally build a rapport with </w:t>
      </w:r>
      <w:r w:rsidR="00971B72">
        <w:rPr>
          <w:rFonts w:cstheme="minorHAnsi"/>
        </w:rPr>
        <w:t>apprentice</w:t>
      </w:r>
      <w:r w:rsidRPr="00E63BDC">
        <w:rPr>
          <w:rFonts w:cstheme="minorHAnsi"/>
        </w:rPr>
        <w:t xml:space="preserve">s through the apprenticeship contact, and the </w:t>
      </w:r>
      <w:r w:rsidR="00971B72">
        <w:rPr>
          <w:rFonts w:cstheme="minorHAnsi"/>
        </w:rPr>
        <w:t>apprentice</w:t>
      </w:r>
      <w:r w:rsidRPr="00E63BDC">
        <w:rPr>
          <w:rFonts w:cstheme="minorHAnsi"/>
        </w:rPr>
        <w:t xml:space="preserve">s may see you as a confident and </w:t>
      </w:r>
      <w:proofErr w:type="gramStart"/>
      <w:r w:rsidRPr="00E63BDC">
        <w:rPr>
          <w:rFonts w:cstheme="minorHAnsi"/>
        </w:rPr>
        <w:t>support, but</w:t>
      </w:r>
      <w:proofErr w:type="gramEnd"/>
      <w:r w:rsidRPr="00E63BDC">
        <w:rPr>
          <w:rFonts w:cstheme="minorHAnsi"/>
        </w:rPr>
        <w:t xml:space="preserve"> be sure to maintain professional boundaries whenever carrying out work on </w:t>
      </w:r>
      <w:r w:rsidR="00301672">
        <w:rPr>
          <w:rFonts w:cstheme="minorHAnsi"/>
        </w:rPr>
        <w:t>City Skill</w:t>
      </w:r>
      <w:r w:rsidR="00091A74" w:rsidRPr="00E63BDC">
        <w:rPr>
          <w:rFonts w:cstheme="minorHAnsi"/>
        </w:rPr>
        <w:t>s</w:t>
      </w:r>
      <w:r w:rsidRPr="00E63BDC">
        <w:rPr>
          <w:rFonts w:cstheme="minorHAnsi"/>
        </w:rPr>
        <w:t xml:space="preserve"> behalf.</w:t>
      </w:r>
    </w:p>
    <w:p w14:paraId="39CEB175" w14:textId="77777777" w:rsidR="00091A74" w:rsidRPr="00E63BDC" w:rsidRDefault="000D2484" w:rsidP="002D6596">
      <w:pPr>
        <w:pStyle w:val="ListParagraph"/>
        <w:numPr>
          <w:ilvl w:val="0"/>
          <w:numId w:val="11"/>
        </w:numPr>
        <w:spacing w:line="240" w:lineRule="auto"/>
        <w:rPr>
          <w:rFonts w:cstheme="minorHAnsi"/>
        </w:rPr>
      </w:pPr>
      <w:r w:rsidRPr="00E63BDC">
        <w:rPr>
          <w:rFonts w:cstheme="minorHAnsi"/>
        </w:rPr>
        <w:t xml:space="preserve">Be respectful of all young and vulnerable people, and appreciate you are in a position of trust. We </w:t>
      </w:r>
      <w:r w:rsidR="001B617C" w:rsidRPr="00E63BDC">
        <w:rPr>
          <w:rFonts w:cstheme="minorHAnsi"/>
        </w:rPr>
        <w:t>can</w:t>
      </w:r>
      <w:r w:rsidRPr="00E63BDC">
        <w:rPr>
          <w:rFonts w:cstheme="minorHAnsi"/>
        </w:rPr>
        <w:t xml:space="preserve"> listen to their concerns and support them.</w:t>
      </w:r>
    </w:p>
    <w:p w14:paraId="497AA707" w14:textId="28A5C0DB" w:rsidR="00091A74" w:rsidRPr="00E63BDC" w:rsidRDefault="000D2484" w:rsidP="002D6596">
      <w:pPr>
        <w:pStyle w:val="ListParagraph"/>
        <w:numPr>
          <w:ilvl w:val="0"/>
          <w:numId w:val="11"/>
        </w:numPr>
        <w:spacing w:line="240" w:lineRule="auto"/>
        <w:rPr>
          <w:rFonts w:cstheme="minorHAnsi"/>
        </w:rPr>
      </w:pPr>
      <w:r w:rsidRPr="00E63BDC">
        <w:rPr>
          <w:rFonts w:cstheme="minorHAnsi"/>
        </w:rPr>
        <w:t xml:space="preserve">Avoid spending time alone with </w:t>
      </w:r>
      <w:r w:rsidR="00971B72">
        <w:rPr>
          <w:rFonts w:cstheme="minorHAnsi"/>
        </w:rPr>
        <w:t>apprentice</w:t>
      </w:r>
      <w:r w:rsidRPr="00E63BDC">
        <w:rPr>
          <w:rFonts w:cstheme="minorHAnsi"/>
        </w:rPr>
        <w:t xml:space="preserve">s in a closed environment. If this is unavoidable for example during a formal assessment/ </w:t>
      </w:r>
      <w:r w:rsidR="00E027EB" w:rsidRPr="00E63BDC">
        <w:rPr>
          <w:rFonts w:cstheme="minorHAnsi"/>
        </w:rPr>
        <w:t>examination,</w:t>
      </w:r>
      <w:r w:rsidRPr="00E63BDC">
        <w:rPr>
          <w:rFonts w:cstheme="minorHAnsi"/>
        </w:rPr>
        <w:t xml:space="preserve"> ensure a member of the site staff is aware where you are and monitors this.</w:t>
      </w:r>
    </w:p>
    <w:p w14:paraId="01668300" w14:textId="47CE5E32" w:rsidR="00091A74" w:rsidRPr="00E63BDC" w:rsidRDefault="000D2484" w:rsidP="002D6596">
      <w:pPr>
        <w:pStyle w:val="ListParagraph"/>
        <w:numPr>
          <w:ilvl w:val="0"/>
          <w:numId w:val="11"/>
        </w:numPr>
        <w:spacing w:line="240" w:lineRule="auto"/>
        <w:rPr>
          <w:rFonts w:cstheme="minorHAnsi"/>
        </w:rPr>
      </w:pPr>
      <w:r w:rsidRPr="00E63BDC">
        <w:rPr>
          <w:rFonts w:cstheme="minorHAnsi"/>
        </w:rPr>
        <w:t xml:space="preserve">Be careful when giving </w:t>
      </w:r>
      <w:r w:rsidR="00971B72">
        <w:rPr>
          <w:rFonts w:cstheme="minorHAnsi"/>
        </w:rPr>
        <w:t>apprentice</w:t>
      </w:r>
      <w:r w:rsidRPr="00E63BDC">
        <w:rPr>
          <w:rFonts w:cstheme="minorHAnsi"/>
        </w:rPr>
        <w:t xml:space="preserve"> advice – as this is based on your opinion, focus support around information (facts) and guidance (signposting).</w:t>
      </w:r>
    </w:p>
    <w:p w14:paraId="54BC471A" w14:textId="568CAB69" w:rsidR="00592050" w:rsidRDefault="000D2484" w:rsidP="00301672">
      <w:pPr>
        <w:pStyle w:val="ListParagraph"/>
        <w:numPr>
          <w:ilvl w:val="0"/>
          <w:numId w:val="11"/>
        </w:numPr>
        <w:spacing w:line="240" w:lineRule="auto"/>
        <w:rPr>
          <w:rFonts w:cstheme="minorHAnsi"/>
        </w:rPr>
      </w:pPr>
      <w:r w:rsidRPr="00E63BDC">
        <w:rPr>
          <w:rFonts w:cstheme="minorHAnsi"/>
        </w:rPr>
        <w:t xml:space="preserve">If at any </w:t>
      </w:r>
      <w:r w:rsidR="00BC4D80" w:rsidRPr="00E63BDC">
        <w:rPr>
          <w:rFonts w:cstheme="minorHAnsi"/>
        </w:rPr>
        <w:t>point,</w:t>
      </w:r>
      <w:r w:rsidRPr="00E63BDC">
        <w:rPr>
          <w:rFonts w:cstheme="minorHAnsi"/>
        </w:rPr>
        <w:t xml:space="preserve"> you feel unsafe in </w:t>
      </w:r>
      <w:proofErr w:type="gramStart"/>
      <w:r w:rsidRPr="00E63BDC">
        <w:rPr>
          <w:rFonts w:cstheme="minorHAnsi"/>
        </w:rPr>
        <w:t>a</w:t>
      </w:r>
      <w:proofErr w:type="gramEnd"/>
      <w:r w:rsidRPr="00E63BDC">
        <w:rPr>
          <w:rFonts w:cstheme="minorHAnsi"/>
        </w:rPr>
        <w:t xml:space="preserve"> </w:t>
      </w:r>
      <w:r w:rsidR="00971B72">
        <w:rPr>
          <w:rFonts w:cstheme="minorHAnsi"/>
        </w:rPr>
        <w:t>apprentice</w:t>
      </w:r>
      <w:r w:rsidR="00E027EB" w:rsidRPr="00E63BDC">
        <w:rPr>
          <w:rFonts w:cstheme="minorHAnsi"/>
        </w:rPr>
        <w:t>’s</w:t>
      </w:r>
      <w:r w:rsidRPr="00E63BDC">
        <w:rPr>
          <w:rFonts w:cstheme="minorHAnsi"/>
        </w:rPr>
        <w:t xml:space="preserve"> company inform the site manager, your line manager, the designated safeguarding officer and leave the premises.</w:t>
      </w:r>
    </w:p>
    <w:p w14:paraId="5600A1D0" w14:textId="77777777" w:rsidR="00301672" w:rsidRPr="00301672" w:rsidRDefault="00301672" w:rsidP="00301672">
      <w:pPr>
        <w:pStyle w:val="ListParagraph"/>
        <w:spacing w:line="240" w:lineRule="auto"/>
        <w:rPr>
          <w:rFonts w:cstheme="minorHAnsi"/>
        </w:rPr>
      </w:pPr>
    </w:p>
    <w:p w14:paraId="714C870B" w14:textId="77777777" w:rsidR="002303DE" w:rsidRPr="00E63BDC" w:rsidRDefault="000D2484">
      <w:pPr>
        <w:rPr>
          <w:rFonts w:cstheme="minorHAnsi"/>
          <w:b/>
        </w:rPr>
      </w:pPr>
      <w:r w:rsidRPr="00E63BDC">
        <w:rPr>
          <w:rFonts w:cstheme="minorHAnsi"/>
          <w:b/>
        </w:rPr>
        <w:t>Associated Policies</w:t>
      </w:r>
    </w:p>
    <w:p w14:paraId="1FE5B313" w14:textId="77777777" w:rsidR="00306C1D" w:rsidRPr="00E63BDC" w:rsidRDefault="000D2484" w:rsidP="002303DE">
      <w:pPr>
        <w:rPr>
          <w:rFonts w:cstheme="minorHAnsi"/>
        </w:rPr>
      </w:pPr>
      <w:r w:rsidRPr="00E63BDC">
        <w:rPr>
          <w:rFonts w:cstheme="minorHAnsi"/>
        </w:rPr>
        <w:t xml:space="preserve">Equality and Diversity </w:t>
      </w:r>
      <w:r w:rsidR="001B617C" w:rsidRPr="00E63BDC">
        <w:rPr>
          <w:rFonts w:cstheme="minorHAnsi"/>
        </w:rPr>
        <w:t xml:space="preserve">Policy </w:t>
      </w:r>
      <w:r w:rsidR="001B617C" w:rsidRPr="00E63BDC">
        <w:rPr>
          <w:rFonts w:cstheme="minorHAnsi"/>
        </w:rPr>
        <w:tab/>
      </w:r>
      <w:r w:rsidR="004579DA" w:rsidRPr="00E63BDC">
        <w:rPr>
          <w:rFonts w:cstheme="minorHAnsi"/>
        </w:rPr>
        <w:tab/>
      </w:r>
    </w:p>
    <w:p w14:paraId="4A139FF7" w14:textId="77777777" w:rsidR="00091A74" w:rsidRPr="00E63BDC" w:rsidRDefault="002303DE" w:rsidP="002303DE">
      <w:pPr>
        <w:rPr>
          <w:rFonts w:cstheme="minorHAnsi"/>
        </w:rPr>
      </w:pPr>
      <w:r w:rsidRPr="00E63BDC">
        <w:rPr>
          <w:rFonts w:cstheme="minorHAnsi"/>
        </w:rPr>
        <w:t xml:space="preserve">Health and safety </w:t>
      </w:r>
      <w:r w:rsidR="000D2484" w:rsidRPr="00E63BDC">
        <w:rPr>
          <w:rFonts w:cstheme="minorHAnsi"/>
        </w:rPr>
        <w:t>Policy</w:t>
      </w:r>
    </w:p>
    <w:p w14:paraId="6DECAC2E" w14:textId="77777777" w:rsidR="00091A74" w:rsidRPr="00E63BDC" w:rsidRDefault="000D2484" w:rsidP="002303DE">
      <w:pPr>
        <w:rPr>
          <w:rFonts w:cstheme="minorHAnsi"/>
        </w:rPr>
      </w:pPr>
      <w:r w:rsidRPr="00E63BDC">
        <w:rPr>
          <w:rFonts w:cstheme="minorHAnsi"/>
        </w:rPr>
        <w:t xml:space="preserve">Prevent </w:t>
      </w:r>
      <w:r w:rsidR="00840A01" w:rsidRPr="00E63BDC">
        <w:rPr>
          <w:rFonts w:cstheme="minorHAnsi"/>
        </w:rPr>
        <w:t xml:space="preserve">Duty </w:t>
      </w:r>
      <w:r w:rsidRPr="00E63BDC">
        <w:rPr>
          <w:rFonts w:cstheme="minorHAnsi"/>
        </w:rPr>
        <w:t>Policy</w:t>
      </w:r>
    </w:p>
    <w:p w14:paraId="2B965EAB" w14:textId="77777777" w:rsidR="00306C1D" w:rsidRPr="00E63BDC" w:rsidRDefault="00306C1D" w:rsidP="002303DE">
      <w:pPr>
        <w:rPr>
          <w:rFonts w:cstheme="minorHAnsi"/>
        </w:rPr>
      </w:pPr>
      <w:r w:rsidRPr="00E63BDC">
        <w:rPr>
          <w:rFonts w:cstheme="minorHAnsi"/>
        </w:rPr>
        <w:t xml:space="preserve">Data Protection Policy </w:t>
      </w:r>
    </w:p>
    <w:p w14:paraId="42BA86A2" w14:textId="77777777" w:rsidR="00BC4D80" w:rsidRPr="00E63BDC" w:rsidRDefault="00BC4D80" w:rsidP="002303DE">
      <w:pPr>
        <w:rPr>
          <w:rFonts w:cstheme="minorHAnsi"/>
        </w:rPr>
      </w:pPr>
      <w:r w:rsidRPr="00E63BDC">
        <w:rPr>
          <w:rFonts w:cstheme="minorHAnsi"/>
        </w:rPr>
        <w:t xml:space="preserve">Guest Speaker Policy </w:t>
      </w:r>
    </w:p>
    <w:p w14:paraId="08CBDDC1" w14:textId="77777777" w:rsidR="00AE36D4" w:rsidRPr="00E63BDC" w:rsidRDefault="00AE36D4" w:rsidP="00AE36D4">
      <w:pPr>
        <w:spacing w:after="0"/>
      </w:pPr>
    </w:p>
    <w:p w14:paraId="1006F3FB" w14:textId="77777777" w:rsidR="004579DA" w:rsidRPr="00E63BDC" w:rsidRDefault="007B1362">
      <w:pPr>
        <w:rPr>
          <w:rFonts w:cstheme="minorHAnsi"/>
          <w:b/>
        </w:rPr>
      </w:pPr>
      <w:r w:rsidRPr="00E63BDC">
        <w:rPr>
          <w:rFonts w:cstheme="minorHAnsi"/>
          <w:b/>
        </w:rPr>
        <w:t xml:space="preserve">Useful contacts </w:t>
      </w:r>
    </w:p>
    <w:p w14:paraId="75CAA6DE" w14:textId="77777777" w:rsidR="004579DA" w:rsidRPr="00E63BDC" w:rsidRDefault="002D6596">
      <w:pPr>
        <w:rPr>
          <w:rFonts w:cstheme="minorHAnsi"/>
        </w:rPr>
      </w:pPr>
      <w:proofErr w:type="spellStart"/>
      <w:r w:rsidRPr="00E63BDC">
        <w:rPr>
          <w:rFonts w:cstheme="minorHAnsi"/>
        </w:rPr>
        <w:t>CEOP</w:t>
      </w:r>
      <w:proofErr w:type="spellEnd"/>
      <w:r w:rsidR="00AE074D" w:rsidRPr="00E63BDC">
        <w:rPr>
          <w:rFonts w:cstheme="minorHAnsi"/>
        </w:rPr>
        <w:t xml:space="preserve"> </w:t>
      </w:r>
      <w:r w:rsidR="00AE074D" w:rsidRPr="00E63BDC">
        <w:rPr>
          <w:rFonts w:cstheme="minorHAnsi"/>
        </w:rPr>
        <w:tab/>
      </w:r>
      <w:r w:rsidR="00AE074D" w:rsidRPr="00E63BDC">
        <w:rPr>
          <w:rFonts w:cstheme="minorHAnsi"/>
        </w:rPr>
        <w:tab/>
        <w:t xml:space="preserve">0870000 3344 </w:t>
      </w:r>
      <w:r w:rsidR="00AE074D" w:rsidRPr="00E63BDC">
        <w:rPr>
          <w:rFonts w:cstheme="minorHAnsi"/>
        </w:rPr>
        <w:tab/>
      </w:r>
      <w:r w:rsidR="00AE074D" w:rsidRPr="00E63BDC">
        <w:rPr>
          <w:rFonts w:cstheme="minorHAnsi"/>
        </w:rPr>
        <w:tab/>
      </w:r>
      <w:hyperlink r:id="rId12" w:history="1">
        <w:r w:rsidR="00AE074D" w:rsidRPr="00E63BDC">
          <w:rPr>
            <w:rStyle w:val="Hyperlink"/>
            <w:rFonts w:cstheme="minorHAnsi"/>
          </w:rPr>
          <w:t>www.ceop.police.uk</w:t>
        </w:r>
      </w:hyperlink>
      <w:r w:rsidR="00AE074D" w:rsidRPr="00E63BDC">
        <w:rPr>
          <w:rFonts w:cstheme="minorHAnsi"/>
        </w:rPr>
        <w:t xml:space="preserve"> </w:t>
      </w:r>
    </w:p>
    <w:p w14:paraId="7A7085CF" w14:textId="77777777" w:rsidR="002D6596" w:rsidRPr="00E63BDC" w:rsidRDefault="002D6596">
      <w:pPr>
        <w:rPr>
          <w:rFonts w:cstheme="minorHAnsi"/>
        </w:rPr>
      </w:pPr>
      <w:r w:rsidRPr="00E63BDC">
        <w:rPr>
          <w:rFonts w:cstheme="minorHAnsi"/>
        </w:rPr>
        <w:lastRenderedPageBreak/>
        <w:t>Childline</w:t>
      </w:r>
      <w:r w:rsidR="00AB4CA0" w:rsidRPr="00E63BDC">
        <w:rPr>
          <w:rFonts w:cstheme="minorHAnsi"/>
        </w:rPr>
        <w:t xml:space="preserve"> </w:t>
      </w:r>
      <w:r w:rsidR="00AB4CA0" w:rsidRPr="00E63BDC">
        <w:rPr>
          <w:rFonts w:cstheme="minorHAnsi"/>
        </w:rPr>
        <w:tab/>
        <w:t xml:space="preserve">0800 1111 </w:t>
      </w:r>
      <w:r w:rsidR="00AB4CA0" w:rsidRPr="00E63BDC">
        <w:rPr>
          <w:rFonts w:cstheme="minorHAnsi"/>
        </w:rPr>
        <w:tab/>
      </w:r>
      <w:r w:rsidR="00AB4CA0" w:rsidRPr="00E63BDC">
        <w:rPr>
          <w:rFonts w:cstheme="minorHAnsi"/>
        </w:rPr>
        <w:tab/>
      </w:r>
      <w:hyperlink r:id="rId13" w:history="1">
        <w:r w:rsidR="00AB4CA0" w:rsidRPr="00E63BDC">
          <w:rPr>
            <w:rStyle w:val="Hyperlink"/>
            <w:rFonts w:cstheme="minorHAnsi"/>
          </w:rPr>
          <w:t>www.childline.org.uk</w:t>
        </w:r>
      </w:hyperlink>
      <w:r w:rsidR="00AB4CA0" w:rsidRPr="00E63BDC">
        <w:rPr>
          <w:rFonts w:cstheme="minorHAnsi"/>
        </w:rPr>
        <w:t xml:space="preserve"> </w:t>
      </w:r>
    </w:p>
    <w:p w14:paraId="49CA5D72" w14:textId="77777777" w:rsidR="00AB4CA0" w:rsidRPr="00E63BDC" w:rsidRDefault="00AB4CA0">
      <w:pPr>
        <w:rPr>
          <w:rFonts w:cstheme="minorHAnsi"/>
        </w:rPr>
      </w:pPr>
      <w:r w:rsidRPr="00E63BDC">
        <w:rPr>
          <w:rFonts w:cstheme="minorHAnsi"/>
        </w:rPr>
        <w:t xml:space="preserve">NSPCC </w:t>
      </w:r>
      <w:r w:rsidRPr="00E63BDC">
        <w:rPr>
          <w:rFonts w:cstheme="minorHAnsi"/>
        </w:rPr>
        <w:tab/>
      </w:r>
      <w:r w:rsidRPr="00E63BDC">
        <w:rPr>
          <w:rFonts w:cstheme="minorHAnsi"/>
        </w:rPr>
        <w:tab/>
        <w:t xml:space="preserve">0808 800 5000 </w:t>
      </w:r>
      <w:r w:rsidRPr="00E63BDC">
        <w:rPr>
          <w:rFonts w:cstheme="minorHAnsi"/>
        </w:rPr>
        <w:tab/>
      </w:r>
      <w:r w:rsidRPr="00E63BDC">
        <w:rPr>
          <w:rFonts w:cstheme="minorHAnsi"/>
        </w:rPr>
        <w:tab/>
      </w:r>
      <w:hyperlink r:id="rId14" w:history="1">
        <w:r w:rsidRPr="00E63BDC">
          <w:rPr>
            <w:rStyle w:val="Hyperlink"/>
            <w:rFonts w:cstheme="minorHAnsi"/>
          </w:rPr>
          <w:t>www.nspcc.org.uk</w:t>
        </w:r>
      </w:hyperlink>
      <w:r w:rsidRPr="00E63BDC">
        <w:rPr>
          <w:rFonts w:cstheme="minorHAnsi"/>
        </w:rPr>
        <w:t xml:space="preserve"> </w:t>
      </w:r>
    </w:p>
    <w:p w14:paraId="736FB301" w14:textId="77777777" w:rsidR="00AB4CA0" w:rsidRPr="00E63BDC" w:rsidRDefault="00AB4CA0">
      <w:pPr>
        <w:rPr>
          <w:rFonts w:cstheme="minorHAnsi"/>
        </w:rPr>
      </w:pPr>
      <w:r w:rsidRPr="00E63BDC">
        <w:rPr>
          <w:rFonts w:cstheme="minorHAnsi"/>
        </w:rPr>
        <w:t xml:space="preserve">Internet Safety </w:t>
      </w:r>
      <w:r w:rsidRPr="00E63BDC">
        <w:rPr>
          <w:rFonts w:cstheme="minorHAnsi"/>
        </w:rPr>
        <w:tab/>
      </w:r>
      <w:r w:rsidRPr="00E63BDC">
        <w:rPr>
          <w:rFonts w:cstheme="minorHAnsi"/>
        </w:rPr>
        <w:tab/>
      </w:r>
      <w:r w:rsidRPr="00E63BDC">
        <w:rPr>
          <w:rFonts w:cstheme="minorHAnsi"/>
        </w:rPr>
        <w:tab/>
      </w:r>
      <w:r w:rsidRPr="00E63BDC">
        <w:rPr>
          <w:rFonts w:cstheme="minorHAnsi"/>
        </w:rPr>
        <w:tab/>
      </w:r>
      <w:hyperlink r:id="rId15" w:history="1">
        <w:r w:rsidRPr="00E63BDC">
          <w:rPr>
            <w:rStyle w:val="Hyperlink"/>
            <w:rFonts w:cstheme="minorHAnsi"/>
          </w:rPr>
          <w:t>www.gov.uk/report-terrorism</w:t>
        </w:r>
      </w:hyperlink>
      <w:r w:rsidRPr="00E63BDC">
        <w:rPr>
          <w:rFonts w:cstheme="minorHAnsi"/>
        </w:rPr>
        <w:t xml:space="preserve"> </w:t>
      </w:r>
    </w:p>
    <w:p w14:paraId="1F333057" w14:textId="77777777" w:rsidR="00AB4CA0" w:rsidRPr="00E63BDC" w:rsidRDefault="00AB4CA0">
      <w:pPr>
        <w:rPr>
          <w:rFonts w:cstheme="minorHAnsi"/>
        </w:rPr>
      </w:pPr>
    </w:p>
    <w:p w14:paraId="09D24091" w14:textId="77777777" w:rsidR="00E63BDC" w:rsidRDefault="00E63BDC">
      <w:pPr>
        <w:rPr>
          <w:rFonts w:cstheme="minorHAnsi"/>
        </w:rPr>
      </w:pPr>
    </w:p>
    <w:p w14:paraId="6203AEAD" w14:textId="77777777" w:rsidR="00E63BDC" w:rsidRDefault="00E63BDC">
      <w:pPr>
        <w:rPr>
          <w:rFonts w:cstheme="minorHAnsi"/>
        </w:rPr>
      </w:pPr>
    </w:p>
    <w:p w14:paraId="4250FEEF" w14:textId="77777777" w:rsidR="00E63BDC" w:rsidRDefault="00E63BDC">
      <w:pPr>
        <w:rPr>
          <w:rFonts w:cstheme="minorHAnsi"/>
        </w:rPr>
      </w:pPr>
    </w:p>
    <w:p w14:paraId="3850F9BB" w14:textId="77777777" w:rsidR="00E63BDC" w:rsidRDefault="00E63BDC">
      <w:pPr>
        <w:rPr>
          <w:rFonts w:cstheme="minorHAnsi"/>
        </w:rPr>
      </w:pPr>
    </w:p>
    <w:p w14:paraId="15894BC9" w14:textId="77777777" w:rsidR="00301672" w:rsidRDefault="00301672">
      <w:pPr>
        <w:rPr>
          <w:rFonts w:cstheme="minorHAnsi"/>
        </w:rPr>
      </w:pPr>
    </w:p>
    <w:p w14:paraId="4F2D111F" w14:textId="77777777" w:rsidR="00301672" w:rsidRDefault="00301672">
      <w:pPr>
        <w:rPr>
          <w:rFonts w:cstheme="minorHAnsi"/>
        </w:rPr>
      </w:pPr>
    </w:p>
    <w:p w14:paraId="0EF6A775" w14:textId="77777777" w:rsidR="00301672" w:rsidRDefault="00301672">
      <w:pPr>
        <w:rPr>
          <w:rFonts w:cstheme="minorHAnsi"/>
        </w:rPr>
      </w:pPr>
    </w:p>
    <w:p w14:paraId="2782FB23" w14:textId="77777777" w:rsidR="00301672" w:rsidRDefault="00301672">
      <w:pPr>
        <w:rPr>
          <w:rFonts w:cstheme="minorHAnsi"/>
        </w:rPr>
      </w:pPr>
    </w:p>
    <w:p w14:paraId="66E93A11" w14:textId="77777777" w:rsidR="00301672" w:rsidRDefault="00301672">
      <w:pPr>
        <w:rPr>
          <w:rFonts w:cstheme="minorHAnsi"/>
        </w:rPr>
      </w:pPr>
    </w:p>
    <w:p w14:paraId="1C657B8A" w14:textId="77777777" w:rsidR="00301672" w:rsidRDefault="00301672">
      <w:pPr>
        <w:rPr>
          <w:rFonts w:cstheme="minorHAnsi"/>
        </w:rPr>
      </w:pPr>
    </w:p>
    <w:p w14:paraId="7C411D0B" w14:textId="77777777" w:rsidR="00301672" w:rsidRDefault="00301672">
      <w:pPr>
        <w:rPr>
          <w:rFonts w:cstheme="minorHAnsi"/>
        </w:rPr>
      </w:pPr>
    </w:p>
    <w:p w14:paraId="69042CE0" w14:textId="77777777" w:rsidR="00301672" w:rsidRDefault="00301672">
      <w:pPr>
        <w:rPr>
          <w:rFonts w:cstheme="minorHAnsi"/>
        </w:rPr>
      </w:pPr>
    </w:p>
    <w:p w14:paraId="603A6D35" w14:textId="77777777" w:rsidR="00301672" w:rsidRDefault="00301672">
      <w:pPr>
        <w:rPr>
          <w:rFonts w:cstheme="minorHAnsi"/>
        </w:rPr>
      </w:pPr>
    </w:p>
    <w:p w14:paraId="3C7C704F" w14:textId="77777777" w:rsidR="00301672" w:rsidRDefault="00301672">
      <w:pPr>
        <w:rPr>
          <w:rFonts w:cstheme="minorHAnsi"/>
        </w:rPr>
      </w:pPr>
    </w:p>
    <w:p w14:paraId="0CED4950" w14:textId="77777777" w:rsidR="00301672" w:rsidRDefault="00301672">
      <w:pPr>
        <w:rPr>
          <w:rFonts w:cstheme="minorHAnsi"/>
        </w:rPr>
      </w:pPr>
    </w:p>
    <w:p w14:paraId="062247E6" w14:textId="77777777" w:rsidR="00301672" w:rsidRDefault="00301672">
      <w:pPr>
        <w:rPr>
          <w:rFonts w:cstheme="minorHAnsi"/>
        </w:rPr>
      </w:pPr>
      <w:bookmarkStart w:id="0" w:name="_GoBack"/>
      <w:bookmarkEnd w:id="0"/>
    </w:p>
    <w:p w14:paraId="6C2D011E" w14:textId="77777777" w:rsidR="00301672" w:rsidRDefault="00301672">
      <w:pPr>
        <w:rPr>
          <w:rFonts w:cstheme="minorHAnsi"/>
        </w:rPr>
      </w:pPr>
    </w:p>
    <w:p w14:paraId="1590CF71" w14:textId="77777777" w:rsidR="00301672" w:rsidRDefault="00301672">
      <w:pPr>
        <w:rPr>
          <w:rFonts w:cstheme="minorHAnsi"/>
        </w:rPr>
      </w:pPr>
    </w:p>
    <w:p w14:paraId="6F72D91F" w14:textId="77777777" w:rsidR="00301672" w:rsidRDefault="00301672">
      <w:pPr>
        <w:rPr>
          <w:rFonts w:cstheme="minorHAnsi"/>
        </w:rPr>
      </w:pPr>
    </w:p>
    <w:p w14:paraId="24006782" w14:textId="77777777" w:rsidR="00301672" w:rsidRDefault="00301672">
      <w:pPr>
        <w:rPr>
          <w:rFonts w:cstheme="minorHAnsi"/>
        </w:rPr>
      </w:pPr>
    </w:p>
    <w:p w14:paraId="3E8FB9C6" w14:textId="77777777" w:rsidR="00301672" w:rsidRDefault="00301672">
      <w:pPr>
        <w:rPr>
          <w:rFonts w:cstheme="minorHAnsi"/>
        </w:rPr>
      </w:pPr>
    </w:p>
    <w:p w14:paraId="2AD6A8B6" w14:textId="77777777" w:rsidR="00301672" w:rsidRDefault="00301672">
      <w:pPr>
        <w:rPr>
          <w:rFonts w:cstheme="minorHAnsi"/>
        </w:rPr>
      </w:pPr>
    </w:p>
    <w:p w14:paraId="08132869" w14:textId="77777777" w:rsidR="00301672" w:rsidRDefault="00301672">
      <w:pPr>
        <w:rPr>
          <w:rFonts w:cstheme="minorHAnsi"/>
        </w:rPr>
      </w:pPr>
    </w:p>
    <w:p w14:paraId="747D4C99" w14:textId="12F26597" w:rsidR="00B434E0" w:rsidRPr="008B1FE4" w:rsidRDefault="008B1FE4" w:rsidP="008B1FE4">
      <w:pPr>
        <w:pStyle w:val="Default"/>
        <w:rPr>
          <w:rFonts w:ascii="Calibri" w:hAnsi="Calibri" w:cs="Calibri"/>
          <w:sz w:val="22"/>
          <w:szCs w:val="22"/>
          <w:lang w:val="en-US"/>
        </w:rPr>
      </w:pPr>
      <w:r w:rsidRPr="00F342BE">
        <w:rPr>
          <w:rFonts w:ascii="Calibri" w:hAnsi="Calibri" w:cs="Calibri"/>
          <w:sz w:val="22"/>
          <w:szCs w:val="22"/>
        </w:rPr>
        <w:t xml:space="preserve">This policy will be reviewed </w:t>
      </w:r>
      <w:r>
        <w:rPr>
          <w:rFonts w:ascii="Calibri" w:hAnsi="Calibri" w:cs="Calibri"/>
          <w:sz w:val="22"/>
          <w:szCs w:val="22"/>
        </w:rPr>
        <w:t>annually in September and amended when a material change is necessary</w:t>
      </w:r>
    </w:p>
    <w:sectPr w:rsidR="00B434E0" w:rsidRPr="008B1FE4" w:rsidSect="007B1362">
      <w:headerReference w:type="default" r:id="rId16"/>
      <w:footerReference w:type="default" r:id="rId17"/>
      <w:pgSz w:w="11906" w:h="16838"/>
      <w:pgMar w:top="1440" w:right="1440" w:bottom="1440" w:left="1440" w:header="708" w:footer="708" w:gutter="0"/>
      <w:pgBorders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E606A" w14:textId="77777777" w:rsidR="0044174B" w:rsidRDefault="0044174B" w:rsidP="00CA3FA9">
      <w:pPr>
        <w:spacing w:after="0" w:line="240" w:lineRule="auto"/>
      </w:pPr>
      <w:r>
        <w:separator/>
      </w:r>
    </w:p>
  </w:endnote>
  <w:endnote w:type="continuationSeparator" w:id="0">
    <w:p w14:paraId="6465516A" w14:textId="77777777" w:rsidR="0044174B" w:rsidRDefault="0044174B" w:rsidP="00CA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FranklinGothic-Book">
    <w:altName w:val="MS Gothic"/>
    <w:panose1 w:val="00000000000000000000"/>
    <w:charset w:val="80"/>
    <w:family w:val="auto"/>
    <w:notTrueType/>
    <w:pitch w:val="default"/>
    <w:sig w:usb0="00000001" w:usb1="08070000" w:usb2="00000010" w:usb3="00000000" w:csb0="00020000" w:csb1="00000000"/>
  </w:font>
  <w:font w:name="FranklinGothic-Demi">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C0BDF" w14:textId="5610CB80" w:rsidR="00E63BDC" w:rsidRDefault="00CA0618">
    <w:pPr>
      <w:pStyle w:val="Footer"/>
    </w:pPr>
    <w:r>
      <w:t xml:space="preserve">Safeguarding policy </w:t>
    </w:r>
  </w:p>
  <w:p w14:paraId="5EA036F6" w14:textId="77777777" w:rsidR="00E63BDC" w:rsidRDefault="00E63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85B9B" w14:textId="77777777" w:rsidR="0044174B" w:rsidRDefault="0044174B" w:rsidP="00CA3FA9">
      <w:pPr>
        <w:spacing w:after="0" w:line="240" w:lineRule="auto"/>
      </w:pPr>
      <w:r>
        <w:separator/>
      </w:r>
    </w:p>
  </w:footnote>
  <w:footnote w:type="continuationSeparator" w:id="0">
    <w:p w14:paraId="724278B8" w14:textId="77777777" w:rsidR="0044174B" w:rsidRDefault="0044174B" w:rsidP="00CA3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7B5AC" w14:textId="77777777" w:rsidR="00592050" w:rsidRDefault="00CA0618" w:rsidP="00592050">
    <w:pPr>
      <w:pStyle w:val="Header"/>
      <w:jc w:val="right"/>
    </w:pPr>
    <w:r>
      <w:rPr>
        <w:noProof/>
      </w:rPr>
      <w:drawing>
        <wp:inline distT="0" distB="0" distL="0" distR="0" wp14:anchorId="51B8FBFB" wp14:editId="40A7B635">
          <wp:extent cx="1395730" cy="1038225"/>
          <wp:effectExtent l="0" t="0" r="0" b="9525"/>
          <wp:docPr id="2" name="Picture 2" descr="City Skills Logo Web or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kills Logo Web or Digi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73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210E"/>
    <w:multiLevelType w:val="hybridMultilevel"/>
    <w:tmpl w:val="EE9A3CC8"/>
    <w:lvl w:ilvl="0" w:tplc="F39071FA">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 w15:restartNumberingAfterBreak="0">
    <w:nsid w:val="0FF43B9C"/>
    <w:multiLevelType w:val="hybridMultilevel"/>
    <w:tmpl w:val="FE6C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3ABC"/>
    <w:multiLevelType w:val="hybridMultilevel"/>
    <w:tmpl w:val="04BE2A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626C4"/>
    <w:multiLevelType w:val="hybridMultilevel"/>
    <w:tmpl w:val="D85A6BCC"/>
    <w:lvl w:ilvl="0" w:tplc="08090005">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2F5177FF"/>
    <w:multiLevelType w:val="hybridMultilevel"/>
    <w:tmpl w:val="D31A3F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C73F4"/>
    <w:multiLevelType w:val="hybridMultilevel"/>
    <w:tmpl w:val="6B622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255FE"/>
    <w:multiLevelType w:val="hybridMultilevel"/>
    <w:tmpl w:val="1BF28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B4101"/>
    <w:multiLevelType w:val="hybridMultilevel"/>
    <w:tmpl w:val="1D9C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05094B"/>
    <w:multiLevelType w:val="hybridMultilevel"/>
    <w:tmpl w:val="4C62D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E54F3A"/>
    <w:multiLevelType w:val="hybridMultilevel"/>
    <w:tmpl w:val="7348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140BB"/>
    <w:multiLevelType w:val="hybridMultilevel"/>
    <w:tmpl w:val="2D6A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062131"/>
    <w:multiLevelType w:val="hybridMultilevel"/>
    <w:tmpl w:val="130C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8329D3"/>
    <w:multiLevelType w:val="hybridMultilevel"/>
    <w:tmpl w:val="3278A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408F0"/>
    <w:multiLevelType w:val="hybridMultilevel"/>
    <w:tmpl w:val="FD50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5"/>
  </w:num>
  <w:num w:numId="5">
    <w:abstractNumId w:val="8"/>
  </w:num>
  <w:num w:numId="6">
    <w:abstractNumId w:val="4"/>
  </w:num>
  <w:num w:numId="7">
    <w:abstractNumId w:val="12"/>
  </w:num>
  <w:num w:numId="8">
    <w:abstractNumId w:val="3"/>
  </w:num>
  <w:num w:numId="9">
    <w:abstractNumId w:val="13"/>
  </w:num>
  <w:num w:numId="10">
    <w:abstractNumId w:val="6"/>
  </w:num>
  <w:num w:numId="11">
    <w:abstractNumId w:val="11"/>
  </w:num>
  <w:num w:numId="12">
    <w:abstractNumId w:val="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484"/>
    <w:rsid w:val="0000087F"/>
    <w:rsid w:val="000117A3"/>
    <w:rsid w:val="00091A74"/>
    <w:rsid w:val="000D2484"/>
    <w:rsid w:val="001B617C"/>
    <w:rsid w:val="001F0D3A"/>
    <w:rsid w:val="002303DE"/>
    <w:rsid w:val="002324A3"/>
    <w:rsid w:val="00240E77"/>
    <w:rsid w:val="0025313D"/>
    <w:rsid w:val="00256BCD"/>
    <w:rsid w:val="002C7D62"/>
    <w:rsid w:val="002D6596"/>
    <w:rsid w:val="00301672"/>
    <w:rsid w:val="00306C1D"/>
    <w:rsid w:val="00315CF0"/>
    <w:rsid w:val="003A3FED"/>
    <w:rsid w:val="00425AD0"/>
    <w:rsid w:val="0044174B"/>
    <w:rsid w:val="004579DA"/>
    <w:rsid w:val="00462488"/>
    <w:rsid w:val="00487C45"/>
    <w:rsid w:val="004B69CF"/>
    <w:rsid w:val="00534010"/>
    <w:rsid w:val="00592050"/>
    <w:rsid w:val="00592D5A"/>
    <w:rsid w:val="0060034C"/>
    <w:rsid w:val="006251E4"/>
    <w:rsid w:val="00654DAD"/>
    <w:rsid w:val="006D5B14"/>
    <w:rsid w:val="006F3EAA"/>
    <w:rsid w:val="006F5835"/>
    <w:rsid w:val="00700772"/>
    <w:rsid w:val="0070322D"/>
    <w:rsid w:val="0072130B"/>
    <w:rsid w:val="00722572"/>
    <w:rsid w:val="00726D77"/>
    <w:rsid w:val="0074047E"/>
    <w:rsid w:val="007910E4"/>
    <w:rsid w:val="007B1362"/>
    <w:rsid w:val="007C71C2"/>
    <w:rsid w:val="00840A01"/>
    <w:rsid w:val="008636FB"/>
    <w:rsid w:val="008877C7"/>
    <w:rsid w:val="008B1FE4"/>
    <w:rsid w:val="008D57CB"/>
    <w:rsid w:val="008E02A0"/>
    <w:rsid w:val="00966D55"/>
    <w:rsid w:val="00971B72"/>
    <w:rsid w:val="009B53F5"/>
    <w:rsid w:val="009D009E"/>
    <w:rsid w:val="009E3CA3"/>
    <w:rsid w:val="00A2116E"/>
    <w:rsid w:val="00A323AD"/>
    <w:rsid w:val="00A45EF8"/>
    <w:rsid w:val="00A51CD6"/>
    <w:rsid w:val="00A55C0A"/>
    <w:rsid w:val="00A82391"/>
    <w:rsid w:val="00AA5765"/>
    <w:rsid w:val="00AB4CA0"/>
    <w:rsid w:val="00AE074D"/>
    <w:rsid w:val="00AE36D4"/>
    <w:rsid w:val="00AF4DD3"/>
    <w:rsid w:val="00B35C28"/>
    <w:rsid w:val="00B434E0"/>
    <w:rsid w:val="00BC4D80"/>
    <w:rsid w:val="00BF0DC6"/>
    <w:rsid w:val="00C3035A"/>
    <w:rsid w:val="00C546B0"/>
    <w:rsid w:val="00C56A3B"/>
    <w:rsid w:val="00C80C59"/>
    <w:rsid w:val="00C83FC0"/>
    <w:rsid w:val="00CA0618"/>
    <w:rsid w:val="00CA3FA9"/>
    <w:rsid w:val="00D16724"/>
    <w:rsid w:val="00D44CA9"/>
    <w:rsid w:val="00DA1E13"/>
    <w:rsid w:val="00E027EB"/>
    <w:rsid w:val="00E0652A"/>
    <w:rsid w:val="00E36493"/>
    <w:rsid w:val="00E507A7"/>
    <w:rsid w:val="00E63BDC"/>
    <w:rsid w:val="00E6499D"/>
    <w:rsid w:val="00E777CD"/>
    <w:rsid w:val="00E97A5A"/>
    <w:rsid w:val="00EA6570"/>
    <w:rsid w:val="00EC02E8"/>
    <w:rsid w:val="00EE7F53"/>
    <w:rsid w:val="00F03C10"/>
    <w:rsid w:val="00F531DF"/>
    <w:rsid w:val="00F77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BADF7"/>
  <w15:chartTrackingRefBased/>
  <w15:docId w15:val="{014BB3C5-0573-45F8-BC2E-6951FB31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484"/>
    <w:pPr>
      <w:ind w:left="720"/>
      <w:contextualSpacing/>
    </w:pPr>
  </w:style>
  <w:style w:type="character" w:styleId="Hyperlink">
    <w:name w:val="Hyperlink"/>
    <w:basedOn w:val="DefaultParagraphFont"/>
    <w:uiPriority w:val="99"/>
    <w:unhideWhenUsed/>
    <w:rsid w:val="000D2484"/>
    <w:rPr>
      <w:color w:val="0563C1" w:themeColor="hyperlink"/>
      <w:u w:val="single"/>
    </w:rPr>
  </w:style>
  <w:style w:type="character" w:styleId="Strong">
    <w:name w:val="Strong"/>
    <w:uiPriority w:val="22"/>
    <w:qFormat/>
    <w:rsid w:val="00592D5A"/>
    <w:rPr>
      <w:b/>
      <w:bCs/>
    </w:rPr>
  </w:style>
  <w:style w:type="paragraph" w:styleId="Header">
    <w:name w:val="header"/>
    <w:basedOn w:val="Normal"/>
    <w:link w:val="HeaderChar"/>
    <w:uiPriority w:val="99"/>
    <w:unhideWhenUsed/>
    <w:rsid w:val="00CA3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FA9"/>
  </w:style>
  <w:style w:type="paragraph" w:styleId="Footer">
    <w:name w:val="footer"/>
    <w:basedOn w:val="Normal"/>
    <w:link w:val="FooterChar"/>
    <w:uiPriority w:val="99"/>
    <w:unhideWhenUsed/>
    <w:rsid w:val="00CA3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FA9"/>
  </w:style>
  <w:style w:type="paragraph" w:customStyle="1" w:styleId="Default">
    <w:name w:val="Default"/>
    <w:rsid w:val="002324A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E7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60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op.police.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keeping-children-safe-in-education--2" TargetMode="External"/><Relationship Id="rId5" Type="http://schemas.openxmlformats.org/officeDocument/2006/relationships/numbering" Target="numbering.xml"/><Relationship Id="rId15" Type="http://schemas.openxmlformats.org/officeDocument/2006/relationships/hyperlink" Target="http://www.gov.uk/report-terroris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spc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426FB896E9C74F898341251A20FA34" ma:contentTypeVersion="15" ma:contentTypeDescription="Create a new document." ma:contentTypeScope="" ma:versionID="48659112a4bb1da6c6ce295021c31b9e">
  <xsd:schema xmlns:xsd="http://www.w3.org/2001/XMLSchema" xmlns:xs="http://www.w3.org/2001/XMLSchema" xmlns:p="http://schemas.microsoft.com/office/2006/metadata/properties" xmlns:ns2="591cab61-92a0-4ab3-a7e1-2139995003e5" xmlns:ns3="ad6a8572-0fa2-4290-8b00-9068d287069f" targetNamespace="http://schemas.microsoft.com/office/2006/metadata/properties" ma:root="true" ma:fieldsID="d7e08a5f5e29433bdb1245380eb9f9f9" ns2:_="" ns3:_="">
    <xsd:import namespace="591cab61-92a0-4ab3-a7e1-2139995003e5"/>
    <xsd:import namespace="ad6a8572-0fa2-4290-8b00-9068d28706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ab61-92a0-4ab3-a7e1-2139995003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6a8572-0fa2-4290-8b00-9068d28706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B25E7-7D50-4697-901F-509D61768AAD}">
  <ds:schemaRefs>
    <ds:schemaRef ds:uri="http://schemas.microsoft.com/sharepoint/v3/contenttype/forms"/>
  </ds:schemaRefs>
</ds:datastoreItem>
</file>

<file path=customXml/itemProps2.xml><?xml version="1.0" encoding="utf-8"?>
<ds:datastoreItem xmlns:ds="http://schemas.openxmlformats.org/officeDocument/2006/customXml" ds:itemID="{8B5A527E-9A38-4BEC-BA91-D324DCBD3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cab61-92a0-4ab3-a7e1-2139995003e5"/>
    <ds:schemaRef ds:uri="ad6a8572-0fa2-4290-8b00-9068d2870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62DC46-3DA3-4584-9FEF-44EFC9B810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2D8495-3EAB-4F10-A853-907D2D7F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Mulock</dc:creator>
  <cp:keywords/>
  <dc:description/>
  <cp:lastModifiedBy>Richard Holmden</cp:lastModifiedBy>
  <cp:revision>4</cp:revision>
  <dcterms:created xsi:type="dcterms:W3CDTF">2019-04-05T16:58:00Z</dcterms:created>
  <dcterms:modified xsi:type="dcterms:W3CDTF">2019-11-21T14:13:00Z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0x0101000A426FB896E9C74F898341251A20FA34</vt:lpwstr>
  </property>
</Properties>
</file>